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1032" w14:textId="584FAA1E"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3GPP TSG RAN</w:t>
      </w:r>
      <w:r w:rsidR="002F0518">
        <w:rPr>
          <w:rFonts w:ascii="Arial" w:hAnsi="Arial" w:cs="Arial"/>
          <w:b/>
          <w:sz w:val="24"/>
          <w:lang w:val="en-US"/>
        </w:rPr>
        <w:t xml:space="preserve"> </w:t>
      </w:r>
      <w:sdt>
        <w:sdtPr>
          <w:rPr>
            <w:rFonts w:ascii="Arial" w:hAnsi="Arial" w:cs="Arial"/>
            <w:b/>
            <w:sz w:val="24"/>
            <w:lang w:val="en-US"/>
          </w:rPr>
          <w:alias w:val="Status"/>
          <w:tag w:val=""/>
          <w:id w:val="40172070"/>
          <w:placeholder>
            <w:docPart w:val="411BCE7FD1BA4C398D60BEF5AFC378D5"/>
          </w:placeholder>
          <w:dataBinding w:prefixMappings="xmlns:ns0='http://purl.org/dc/elements/1.1/' xmlns:ns1='http://schemas.openxmlformats.org/package/2006/metadata/core-properties' " w:xpath="/ns1:coreProperties[1]/ns1:contentStatus[1]" w:storeItemID="{6C3C8BC8-F283-45AE-878A-BAB7291924A1}"/>
          <w:text/>
        </w:sdtPr>
        <w:sdtEndPr/>
        <w:sdtContent>
          <w:r w:rsidR="002F0518">
            <w:rPr>
              <w:rFonts w:ascii="Arial" w:hAnsi="Arial" w:cs="Arial"/>
              <w:b/>
              <w:sz w:val="24"/>
              <w:lang w:val="en-US"/>
            </w:rPr>
            <w:t>WG1 Meeting #87</w:t>
          </w:r>
        </w:sdtContent>
      </w:sdt>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sdt>
        <w:sdtPr>
          <w:rPr>
            <w:rFonts w:ascii="Arial" w:hAnsi="Arial" w:cs="Arial"/>
            <w:b/>
            <w:sz w:val="24"/>
            <w:lang w:val="en-US"/>
          </w:rPr>
          <w:alias w:val="Subject"/>
          <w:tag w:val=""/>
          <w:id w:val="530075686"/>
          <w:placeholder>
            <w:docPart w:val="4D552C84430D487DA16A7A1090BA9CC2"/>
          </w:placeholder>
          <w:dataBinding w:prefixMappings="xmlns:ns0='http://purl.org/dc/elements/1.1/' xmlns:ns1='http://schemas.openxmlformats.org/package/2006/metadata/core-properties' " w:xpath="/ns1:coreProperties[1]/ns0:subject[1]" w:storeItemID="{6C3C8BC8-F283-45AE-878A-BAB7291924A1}"/>
          <w:text/>
        </w:sdtPr>
        <w:sdtEndPr/>
        <w:sdtContent>
          <w:r w:rsidR="001D2084">
            <w:rPr>
              <w:rFonts w:ascii="Arial" w:hAnsi="Arial" w:cs="Arial"/>
              <w:b/>
              <w:sz w:val="24"/>
              <w:lang w:val="en-US"/>
            </w:rPr>
            <w:t>R1-1611963</w:t>
          </w:r>
        </w:sdtContent>
      </w:sdt>
    </w:p>
    <w:sdt>
      <w:sdtPr>
        <w:rPr>
          <w:rFonts w:ascii="Arial" w:hAnsi="Arial" w:cs="Arial"/>
          <w:b/>
          <w:sz w:val="24"/>
          <w:lang w:val="en-US"/>
        </w:rPr>
        <w:alias w:val="Comments"/>
        <w:tag w:val=""/>
        <w:id w:val="899330079"/>
        <w:placeholder>
          <w:docPart w:val="7AEF7BE608AF4E83BABCE0D3417E13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14E1033" w14:textId="77777777" w:rsidR="00425159" w:rsidRPr="00425159" w:rsidRDefault="00E44952" w:rsidP="00425159">
          <w:pPr>
            <w:spacing w:after="0"/>
            <w:ind w:left="1988" w:hanging="1988"/>
            <w:jc w:val="both"/>
            <w:rPr>
              <w:rFonts w:ascii="Arial" w:hAnsi="Arial" w:cs="Arial"/>
              <w:b/>
              <w:sz w:val="24"/>
              <w:lang w:val="en-US"/>
            </w:rPr>
          </w:pPr>
          <w:r>
            <w:rPr>
              <w:rFonts w:ascii="Arial" w:hAnsi="Arial" w:cs="Arial"/>
              <w:b/>
              <w:sz w:val="24"/>
              <w:lang w:val="en-US"/>
            </w:rPr>
            <w:t>Reno, Nevada, U.S.A., 14-18 November 2016</w:t>
          </w:r>
        </w:p>
      </w:sdtContent>
    </w:sdt>
    <w:p w14:paraId="40675F6B" w14:textId="77777777" w:rsidR="00A479DF" w:rsidRDefault="00A479DF" w:rsidP="00425159">
      <w:pPr>
        <w:spacing w:after="0"/>
        <w:ind w:left="1988" w:hanging="1988"/>
        <w:jc w:val="both"/>
        <w:rPr>
          <w:rFonts w:ascii="Arial" w:hAnsi="Arial" w:cs="Arial"/>
          <w:b/>
          <w:sz w:val="24"/>
          <w:lang w:val="en-US"/>
        </w:rPr>
      </w:pPr>
    </w:p>
    <w:p w14:paraId="014E1034" w14:textId="77777777"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Source: </w:t>
      </w:r>
      <w:r w:rsidRPr="00425159">
        <w:rPr>
          <w:rFonts w:ascii="Arial" w:hAnsi="Arial" w:cs="Arial"/>
          <w:b/>
          <w:sz w:val="24"/>
          <w:lang w:val="en-US"/>
        </w:rPr>
        <w:tab/>
        <w:t xml:space="preserve">Intel Corporation </w:t>
      </w:r>
    </w:p>
    <w:p w14:paraId="014E1035" w14:textId="3445091C"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Title:</w:t>
      </w:r>
      <w:r w:rsidRPr="00425159">
        <w:rPr>
          <w:rFonts w:ascii="Arial" w:hAnsi="Arial" w:cs="Arial"/>
          <w:b/>
          <w:sz w:val="24"/>
          <w:lang w:val="en-US"/>
        </w:rPr>
        <w:tab/>
      </w:r>
      <w:sdt>
        <w:sdtPr>
          <w:rPr>
            <w:rFonts w:ascii="Arial" w:hAnsi="Arial" w:cs="Arial"/>
            <w:b/>
            <w:sz w:val="24"/>
            <w:lang w:val="en-US"/>
          </w:rPr>
          <w:alias w:val="Title"/>
          <w:tag w:val=""/>
          <w:id w:val="1803343673"/>
          <w:placeholder>
            <w:docPart w:val="7ABA7EA50595452A8A807918895BEB21"/>
          </w:placeholder>
          <w:dataBinding w:prefixMappings="xmlns:ns0='http://purl.org/dc/elements/1.1/' xmlns:ns1='http://schemas.openxmlformats.org/package/2006/metadata/core-properties' " w:xpath="/ns1:coreProperties[1]/ns0:title[1]" w:storeItemID="{6C3C8BC8-F283-45AE-878A-BAB7291924A1}"/>
          <w:text/>
        </w:sdtPr>
        <w:sdtEndPr/>
        <w:sdtContent>
          <w:r w:rsidR="00F44002">
            <w:rPr>
              <w:rFonts w:ascii="Arial" w:hAnsi="Arial" w:cs="Arial"/>
              <w:b/>
              <w:sz w:val="24"/>
              <w:lang w:val="en-US"/>
            </w:rPr>
            <w:t>Considerations for Synchronization Signal Design</w:t>
          </w:r>
        </w:sdtContent>
      </w:sdt>
    </w:p>
    <w:p w14:paraId="014E1036" w14:textId="28708443" w:rsidR="00425159" w:rsidRPr="00425159" w:rsidRDefault="00425159" w:rsidP="00425159">
      <w:pPr>
        <w:spacing w:after="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sdt>
        <w:sdtPr>
          <w:rPr>
            <w:rFonts w:ascii="Arial" w:hAnsi="Arial" w:cs="Arial"/>
            <w:b/>
            <w:sz w:val="24"/>
            <w:lang w:val="en-US"/>
          </w:rPr>
          <w:alias w:val="Category"/>
          <w:tag w:val=""/>
          <w:id w:val="1143922613"/>
          <w:placeholder>
            <w:docPart w:val="2F157260B8DC4555A4911FC6B08084F8"/>
          </w:placeholder>
          <w:dataBinding w:prefixMappings="xmlns:ns0='http://purl.org/dc/elements/1.1/' xmlns:ns1='http://schemas.openxmlformats.org/package/2006/metadata/core-properties' " w:xpath="/ns1:coreProperties[1]/ns1:category[1]" w:storeItemID="{6C3C8BC8-F283-45AE-878A-BAB7291924A1}"/>
          <w:text/>
        </w:sdtPr>
        <w:sdtEndPr/>
        <w:sdtContent>
          <w:r w:rsidR="00274A5D">
            <w:rPr>
              <w:rFonts w:ascii="Arial" w:hAnsi="Arial" w:cs="Arial"/>
              <w:b/>
              <w:sz w:val="24"/>
              <w:lang w:val="en-US"/>
            </w:rPr>
            <w:t>7.1.2.1</w:t>
          </w:r>
        </w:sdtContent>
      </w:sdt>
    </w:p>
    <w:p w14:paraId="251AB9ED" w14:textId="77777777" w:rsidR="002F5BC5" w:rsidRPr="00E95DAE" w:rsidRDefault="002F5BC5" w:rsidP="002F5BC5">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B34580">
        <w:rPr>
          <w:rFonts w:ascii="Arial" w:hAnsi="Arial" w:cs="Arial"/>
          <w:b/>
          <w:sz w:val="24"/>
          <w:lang w:val="en-US"/>
        </w:rPr>
        <w:t>Discussion and Decision</w:t>
      </w:r>
    </w:p>
    <w:p w14:paraId="014E1038" w14:textId="77777777" w:rsidR="00EA6506" w:rsidRPr="009A37AC" w:rsidRDefault="00EA6506" w:rsidP="00EA6506">
      <w:pPr>
        <w:spacing w:after="0"/>
        <w:ind w:left="2388" w:hangingChars="995" w:hanging="2388"/>
        <w:jc w:val="both"/>
        <w:rPr>
          <w:sz w:val="24"/>
          <w:lang w:val="en-US"/>
        </w:rPr>
      </w:pPr>
    </w:p>
    <w:p w14:paraId="014E1039" w14:textId="5D3F7585" w:rsidR="00C34C05" w:rsidRPr="00D60437" w:rsidRDefault="00FD6A3D" w:rsidP="00A83894">
      <w:pPr>
        <w:pStyle w:val="Heading1"/>
        <w:numPr>
          <w:ilvl w:val="0"/>
          <w:numId w:val="26"/>
        </w:numPr>
        <w:ind w:left="360"/>
        <w:rPr>
          <w:rFonts w:cs="Arial"/>
          <w:sz w:val="32"/>
          <w:szCs w:val="32"/>
          <w:lang w:val="en-US"/>
        </w:rPr>
      </w:pPr>
      <w:r w:rsidRPr="00D60437">
        <w:rPr>
          <w:rFonts w:cs="Arial"/>
          <w:sz w:val="32"/>
          <w:szCs w:val="32"/>
          <w:lang w:val="en-US"/>
        </w:rPr>
        <w:t>Introduction</w:t>
      </w:r>
    </w:p>
    <w:p w14:paraId="014E103A" w14:textId="1ED50427" w:rsidR="00A8502D" w:rsidRDefault="001F490F" w:rsidP="002D4322">
      <w:pPr>
        <w:pStyle w:val="BodyText"/>
        <w:spacing w:before="240"/>
        <w:jc w:val="left"/>
        <w:rPr>
          <w:lang w:val="en-GB" w:eastAsia="zh-CN"/>
        </w:rPr>
      </w:pPr>
      <w:r>
        <w:rPr>
          <w:lang w:val="en-GB" w:eastAsia="zh-CN"/>
        </w:rPr>
        <w:t xml:space="preserve">In this contribution, we discuss </w:t>
      </w:r>
      <w:r w:rsidR="00586DE3">
        <w:rPr>
          <w:lang w:val="en-GB" w:eastAsia="zh-CN"/>
        </w:rPr>
        <w:t>design</w:t>
      </w:r>
      <w:r>
        <w:rPr>
          <w:lang w:val="en-GB" w:eastAsia="zh-CN"/>
        </w:rPr>
        <w:t xml:space="preserve"> aspects </w:t>
      </w:r>
      <w:r w:rsidR="00586DE3">
        <w:rPr>
          <w:lang w:val="en-GB" w:eastAsia="zh-CN"/>
        </w:rPr>
        <w:t xml:space="preserve">of synchronization signal </w:t>
      </w:r>
      <w:r>
        <w:rPr>
          <w:lang w:val="en-GB" w:eastAsia="zh-CN"/>
        </w:rPr>
        <w:t>based on agreements made in RAN1 from previous meetings.</w:t>
      </w:r>
    </w:p>
    <w:p w14:paraId="014E103B" w14:textId="46558A44" w:rsidR="002C1C56" w:rsidRDefault="002C1C56" w:rsidP="002D4322">
      <w:pPr>
        <w:pStyle w:val="BodyText"/>
        <w:spacing w:before="240"/>
        <w:jc w:val="left"/>
        <w:rPr>
          <w:lang w:val="en-GB" w:eastAsia="zh-CN"/>
        </w:rPr>
      </w:pPr>
      <w:r>
        <w:rPr>
          <w:lang w:val="en-GB" w:eastAsia="zh-CN"/>
        </w:rPr>
        <w:t xml:space="preserve">The following agreement regarding </w:t>
      </w:r>
      <w:r w:rsidR="00626428">
        <w:rPr>
          <w:lang w:val="en-GB" w:eastAsia="zh-CN"/>
        </w:rPr>
        <w:t>synchronization signal</w:t>
      </w:r>
      <w:r>
        <w:rPr>
          <w:lang w:val="en-GB" w:eastAsia="zh-CN"/>
        </w:rPr>
        <w:t xml:space="preserve"> were made in RAN1 #86bis</w:t>
      </w:r>
      <w:r w:rsidR="00FB7ABA">
        <w:rPr>
          <w:lang w:val="en-GB" w:eastAsia="zh-CN"/>
        </w:rPr>
        <w:t>.</w:t>
      </w:r>
    </w:p>
    <w:tbl>
      <w:tblPr>
        <w:tblStyle w:val="TableGrid"/>
        <w:tblW w:w="0" w:type="auto"/>
        <w:tblLook w:val="04A0" w:firstRow="1" w:lastRow="0" w:firstColumn="1" w:lastColumn="0" w:noHBand="0" w:noVBand="1"/>
      </w:tblPr>
      <w:tblGrid>
        <w:gridCol w:w="9962"/>
      </w:tblGrid>
      <w:tr w:rsidR="002C1C56" w14:paraId="014E1062" w14:textId="77777777" w:rsidTr="002C1C56">
        <w:tc>
          <w:tcPr>
            <w:tcW w:w="9962" w:type="dxa"/>
          </w:tcPr>
          <w:p w14:paraId="014E103C" w14:textId="6B38C2A8" w:rsidR="00696875" w:rsidRPr="00FB7ABA" w:rsidRDefault="00696875" w:rsidP="00392746">
            <w:pPr>
              <w:pStyle w:val="BodyText"/>
              <w:spacing w:before="0" w:after="0" w:line="240" w:lineRule="auto"/>
              <w:rPr>
                <w:b/>
                <w:u w:val="single"/>
                <w:lang w:eastAsia="zh-CN"/>
              </w:rPr>
            </w:pPr>
            <w:r w:rsidRPr="00FB7ABA">
              <w:rPr>
                <w:b/>
                <w:u w:val="single"/>
                <w:lang w:eastAsia="zh-CN"/>
              </w:rPr>
              <w:t xml:space="preserve">Agreements regarding </w:t>
            </w:r>
            <w:r w:rsidR="00392746">
              <w:rPr>
                <w:b/>
                <w:u w:val="single"/>
                <w:lang w:eastAsia="zh-CN"/>
              </w:rPr>
              <w:t>Periodicity</w:t>
            </w:r>
          </w:p>
          <w:p w14:paraId="085CF5E9" w14:textId="77777777" w:rsidR="00392746" w:rsidRDefault="00392746" w:rsidP="00392746">
            <w:pPr>
              <w:pStyle w:val="BodyText"/>
              <w:numPr>
                <w:ilvl w:val="0"/>
                <w:numId w:val="20"/>
              </w:numPr>
              <w:spacing w:before="0" w:after="0" w:line="240" w:lineRule="auto"/>
              <w:rPr>
                <w:lang w:eastAsia="zh-CN"/>
              </w:rPr>
            </w:pPr>
            <w:r>
              <w:rPr>
                <w:lang w:eastAsia="zh-CN"/>
              </w:rPr>
              <w:t>From RAN1 specification perspective, NR air interface defines at least one periodicity of SS burst set</w:t>
            </w:r>
          </w:p>
          <w:p w14:paraId="71529826" w14:textId="77777777" w:rsidR="00392746" w:rsidRDefault="00392746" w:rsidP="00392746">
            <w:pPr>
              <w:pStyle w:val="BodyText"/>
              <w:numPr>
                <w:ilvl w:val="1"/>
                <w:numId w:val="20"/>
              </w:numPr>
              <w:spacing w:before="0" w:after="0" w:line="240" w:lineRule="auto"/>
              <w:rPr>
                <w:lang w:eastAsia="zh-CN"/>
              </w:rPr>
            </w:pPr>
            <w:r>
              <w:rPr>
                <w:lang w:eastAsia="zh-CN"/>
              </w:rPr>
              <w:t>FFS: whether or not to define common periodicity range for SS burst set across NR carriers</w:t>
            </w:r>
          </w:p>
          <w:p w14:paraId="08A3E5F7" w14:textId="77777777" w:rsidR="00392746" w:rsidRDefault="00392746" w:rsidP="00392746">
            <w:pPr>
              <w:pStyle w:val="BodyText"/>
              <w:numPr>
                <w:ilvl w:val="1"/>
                <w:numId w:val="20"/>
              </w:numPr>
              <w:spacing w:before="0" w:after="0" w:line="240" w:lineRule="auto"/>
              <w:rPr>
                <w:lang w:eastAsia="zh-CN"/>
              </w:rPr>
            </w:pPr>
            <w:r>
              <w:rPr>
                <w:lang w:eastAsia="zh-CN"/>
              </w:rPr>
              <w:t>Values of the periodicities of SS burst set is for further study</w:t>
            </w:r>
          </w:p>
          <w:p w14:paraId="12B9E776" w14:textId="77777777" w:rsidR="00392746" w:rsidRDefault="00392746" w:rsidP="00392746">
            <w:pPr>
              <w:pStyle w:val="BodyText"/>
              <w:numPr>
                <w:ilvl w:val="2"/>
                <w:numId w:val="20"/>
              </w:numPr>
              <w:spacing w:before="0" w:after="0" w:line="240" w:lineRule="auto"/>
              <w:rPr>
                <w:lang w:eastAsia="zh-CN"/>
              </w:rPr>
            </w:pPr>
            <w:r>
              <w:rPr>
                <w:lang w:eastAsia="zh-CN"/>
              </w:rPr>
              <w:t>E.g., 5ms, 40ms, 100ms</w:t>
            </w:r>
          </w:p>
          <w:p w14:paraId="00F14C39" w14:textId="77777777" w:rsidR="00392746" w:rsidRDefault="00392746" w:rsidP="00392746">
            <w:pPr>
              <w:pStyle w:val="BodyText"/>
              <w:numPr>
                <w:ilvl w:val="1"/>
                <w:numId w:val="20"/>
              </w:numPr>
              <w:spacing w:before="0" w:after="0" w:line="240" w:lineRule="auto"/>
              <w:rPr>
                <w:lang w:eastAsia="zh-CN"/>
              </w:rPr>
            </w:pPr>
            <w:r>
              <w:rPr>
                <w:lang w:eastAsia="zh-CN"/>
              </w:rPr>
              <w:t xml:space="preserve">The lowest value of the periodicity of SS burst set is X </w:t>
            </w:r>
            <w:proofErr w:type="spellStart"/>
            <w:r>
              <w:rPr>
                <w:lang w:eastAsia="zh-CN"/>
              </w:rPr>
              <w:t>ms</w:t>
            </w:r>
            <w:proofErr w:type="spellEnd"/>
            <w:r>
              <w:rPr>
                <w:lang w:eastAsia="zh-CN"/>
              </w:rPr>
              <w:t xml:space="preserve">, e.g., 5ms, 40ms, 80ms </w:t>
            </w:r>
          </w:p>
          <w:p w14:paraId="4405DC95" w14:textId="77777777" w:rsidR="00392746" w:rsidRDefault="00392746" w:rsidP="00392746">
            <w:pPr>
              <w:pStyle w:val="BodyText"/>
              <w:numPr>
                <w:ilvl w:val="1"/>
                <w:numId w:val="20"/>
              </w:numPr>
              <w:spacing w:before="0" w:after="0" w:line="240" w:lineRule="auto"/>
              <w:rPr>
                <w:lang w:eastAsia="zh-CN"/>
              </w:rPr>
            </w:pPr>
            <w:r>
              <w:rPr>
                <w:lang w:eastAsia="zh-CN"/>
              </w:rPr>
              <w:t>Note: Interval of SS burst can be the same as interval of SS burst set in some cases, e.g., single beam operation</w:t>
            </w:r>
          </w:p>
          <w:p w14:paraId="2FEC0A9C" w14:textId="77777777" w:rsidR="00392746" w:rsidRDefault="00392746" w:rsidP="00392746">
            <w:pPr>
              <w:pStyle w:val="BodyText"/>
              <w:numPr>
                <w:ilvl w:val="1"/>
                <w:numId w:val="20"/>
              </w:numPr>
              <w:spacing w:before="0" w:after="0" w:line="240" w:lineRule="auto"/>
              <w:rPr>
                <w:lang w:eastAsia="zh-CN"/>
              </w:rPr>
            </w:pPr>
            <w:r>
              <w:rPr>
                <w:lang w:eastAsia="zh-CN"/>
              </w:rPr>
              <w:t>Note: the main bullet can be applied to PSS, SSS and/or PBCH</w:t>
            </w:r>
          </w:p>
          <w:p w14:paraId="0D5FD6BF" w14:textId="77777777" w:rsidR="00392746" w:rsidRDefault="00392746" w:rsidP="00392746">
            <w:pPr>
              <w:pStyle w:val="BodyText"/>
              <w:numPr>
                <w:ilvl w:val="0"/>
                <w:numId w:val="20"/>
              </w:numPr>
              <w:spacing w:before="0" w:after="0" w:line="240" w:lineRule="auto"/>
              <w:rPr>
                <w:lang w:eastAsia="zh-CN"/>
              </w:rPr>
            </w:pPr>
            <w:r>
              <w:rPr>
                <w:lang w:eastAsia="zh-CN"/>
              </w:rPr>
              <w:t>FFS: networks is allowed to transmit SS burst set at least at the defined periodicities</w:t>
            </w:r>
          </w:p>
          <w:p w14:paraId="30BE0939" w14:textId="77777777" w:rsidR="00392746" w:rsidRDefault="00392746" w:rsidP="00392746">
            <w:pPr>
              <w:pStyle w:val="BodyText"/>
              <w:numPr>
                <w:ilvl w:val="0"/>
                <w:numId w:val="20"/>
              </w:numPr>
              <w:spacing w:before="0" w:after="0" w:line="240" w:lineRule="auto"/>
              <w:rPr>
                <w:lang w:eastAsia="zh-CN"/>
              </w:rPr>
            </w:pPr>
            <w:r>
              <w:rPr>
                <w:lang w:eastAsia="zh-CN"/>
              </w:rPr>
              <w:t>FFS: UE is allowed or informed to adapt acquisition procedure based on periodicities of SS burst set</w:t>
            </w:r>
          </w:p>
          <w:p w14:paraId="05748D27" w14:textId="77777777" w:rsidR="00392746" w:rsidRDefault="00392746" w:rsidP="00392746">
            <w:pPr>
              <w:pStyle w:val="BodyText"/>
              <w:numPr>
                <w:ilvl w:val="0"/>
                <w:numId w:val="20"/>
              </w:numPr>
              <w:spacing w:before="0" w:after="0" w:line="240" w:lineRule="auto"/>
              <w:rPr>
                <w:lang w:eastAsia="zh-CN"/>
              </w:rPr>
            </w:pPr>
            <w:r>
              <w:rPr>
                <w:lang w:eastAsia="zh-CN"/>
              </w:rPr>
              <w:t xml:space="preserve">FFS: For example, if multiple periodicities of SS burst set are defined for initial blind acquisition, UE assumes X </w:t>
            </w:r>
            <w:proofErr w:type="spellStart"/>
            <w:r>
              <w:rPr>
                <w:lang w:eastAsia="zh-CN"/>
              </w:rPr>
              <w:t>ms</w:t>
            </w:r>
            <w:proofErr w:type="spellEnd"/>
            <w:r>
              <w:rPr>
                <w:lang w:eastAsia="zh-CN"/>
              </w:rPr>
              <w:t xml:space="preserve"> of an NR carrier as periodicity of SS burst set for dwell time on a </w:t>
            </w:r>
            <w:proofErr w:type="spellStart"/>
            <w:r>
              <w:rPr>
                <w:lang w:eastAsia="zh-CN"/>
              </w:rPr>
              <w:t>freq</w:t>
            </w:r>
            <w:proofErr w:type="spellEnd"/>
          </w:p>
          <w:p w14:paraId="014E103F" w14:textId="77777777" w:rsidR="00696875" w:rsidRDefault="00696875" w:rsidP="00392746">
            <w:pPr>
              <w:pStyle w:val="BodyText"/>
              <w:spacing w:before="0" w:after="0" w:line="240" w:lineRule="auto"/>
              <w:rPr>
                <w:lang w:eastAsia="zh-CN"/>
              </w:rPr>
            </w:pPr>
          </w:p>
          <w:p w14:paraId="014E1040" w14:textId="1D80A451" w:rsidR="002C1C56" w:rsidRPr="00FB7ABA" w:rsidRDefault="002C1C56" w:rsidP="00392746">
            <w:pPr>
              <w:pStyle w:val="BodyText"/>
              <w:spacing w:before="0" w:after="0" w:line="240" w:lineRule="auto"/>
              <w:rPr>
                <w:b/>
                <w:u w:val="single"/>
                <w:lang w:eastAsia="zh-CN"/>
              </w:rPr>
            </w:pPr>
            <w:r w:rsidRPr="00FB7ABA">
              <w:rPr>
                <w:b/>
                <w:u w:val="single"/>
                <w:lang w:eastAsia="zh-CN"/>
              </w:rPr>
              <w:t xml:space="preserve">Agreements regarding </w:t>
            </w:r>
            <w:r w:rsidR="00392746">
              <w:rPr>
                <w:b/>
                <w:u w:val="single"/>
                <w:lang w:eastAsia="zh-CN"/>
              </w:rPr>
              <w:t>SS structure</w:t>
            </w:r>
          </w:p>
          <w:p w14:paraId="43BA3813" w14:textId="77777777" w:rsidR="00392746" w:rsidRDefault="00392746" w:rsidP="00392746">
            <w:pPr>
              <w:pStyle w:val="BodyText"/>
              <w:numPr>
                <w:ilvl w:val="0"/>
                <w:numId w:val="20"/>
              </w:numPr>
              <w:spacing w:before="0" w:after="0" w:line="240" w:lineRule="auto"/>
              <w:rPr>
                <w:lang w:eastAsia="zh-CN"/>
              </w:rPr>
            </w:pPr>
            <w:r>
              <w:rPr>
                <w:lang w:eastAsia="zh-CN"/>
              </w:rPr>
              <w:t>PSS, SSS and/or PBCH can be transmitted within a ‘SS block’</w:t>
            </w:r>
          </w:p>
          <w:p w14:paraId="5A060A24" w14:textId="77777777" w:rsidR="00392746" w:rsidRDefault="00392746" w:rsidP="00392746">
            <w:pPr>
              <w:pStyle w:val="BodyText"/>
              <w:numPr>
                <w:ilvl w:val="1"/>
                <w:numId w:val="20"/>
              </w:numPr>
              <w:spacing w:before="0" w:after="0" w:line="240" w:lineRule="auto"/>
              <w:rPr>
                <w:lang w:eastAsia="zh-CN"/>
              </w:rPr>
            </w:pPr>
            <w:r>
              <w:rPr>
                <w:lang w:eastAsia="zh-CN"/>
              </w:rPr>
              <w:t>FFS: details how to compose PSS, SSS and/or PBCH</w:t>
            </w:r>
          </w:p>
          <w:p w14:paraId="34BFEDBB" w14:textId="77777777" w:rsidR="00392746" w:rsidRDefault="00392746" w:rsidP="00392746">
            <w:pPr>
              <w:pStyle w:val="BodyText"/>
              <w:numPr>
                <w:ilvl w:val="1"/>
                <w:numId w:val="20"/>
              </w:numPr>
              <w:spacing w:before="0" w:after="0" w:line="240" w:lineRule="auto"/>
              <w:rPr>
                <w:lang w:eastAsia="zh-CN"/>
              </w:rPr>
            </w:pPr>
            <w:r>
              <w:rPr>
                <w:lang w:eastAsia="zh-CN"/>
              </w:rPr>
              <w:t>Multiplexing other signals are not precluded within a ‘SS block’</w:t>
            </w:r>
          </w:p>
          <w:p w14:paraId="420FF2EE" w14:textId="77777777" w:rsidR="00392746" w:rsidRDefault="00392746" w:rsidP="00392746">
            <w:pPr>
              <w:pStyle w:val="BodyText"/>
              <w:numPr>
                <w:ilvl w:val="0"/>
                <w:numId w:val="20"/>
              </w:numPr>
              <w:spacing w:before="0" w:after="0" w:line="240" w:lineRule="auto"/>
              <w:rPr>
                <w:lang w:eastAsia="zh-CN"/>
              </w:rPr>
            </w:pPr>
            <w:r>
              <w:rPr>
                <w:lang w:eastAsia="zh-CN"/>
              </w:rPr>
              <w:t>One or multiple ‘SS block(s)’ compose an ‘SS burst’</w:t>
            </w:r>
          </w:p>
          <w:p w14:paraId="78E75FB0" w14:textId="77777777" w:rsidR="00392746" w:rsidRDefault="00392746" w:rsidP="00392746">
            <w:pPr>
              <w:pStyle w:val="BodyText"/>
              <w:numPr>
                <w:ilvl w:val="1"/>
                <w:numId w:val="20"/>
              </w:numPr>
              <w:spacing w:before="0" w:after="0" w:line="240" w:lineRule="auto"/>
              <w:rPr>
                <w:lang w:eastAsia="zh-CN"/>
              </w:rPr>
            </w:pPr>
            <w:r>
              <w:rPr>
                <w:lang w:eastAsia="zh-CN"/>
              </w:rPr>
              <w:t>FFS: Number of ‘SS block(s)’ (defined as duration of ‘SS burst’)</w:t>
            </w:r>
          </w:p>
          <w:p w14:paraId="5F4ECADD" w14:textId="77777777" w:rsidR="00392746" w:rsidRDefault="00392746" w:rsidP="00392746">
            <w:pPr>
              <w:pStyle w:val="BodyText"/>
              <w:numPr>
                <w:ilvl w:val="1"/>
                <w:numId w:val="20"/>
              </w:numPr>
              <w:spacing w:before="0" w:after="0" w:line="240" w:lineRule="auto"/>
              <w:rPr>
                <w:lang w:eastAsia="zh-CN"/>
              </w:rPr>
            </w:pPr>
            <w:r>
              <w:rPr>
                <w:lang w:eastAsia="zh-CN"/>
              </w:rPr>
              <w:t>FFS: whether or not ‘SS block(s)’ are consecutive</w:t>
            </w:r>
          </w:p>
          <w:p w14:paraId="6CC957B9" w14:textId="77777777" w:rsidR="00392746" w:rsidRDefault="00392746" w:rsidP="00392746">
            <w:pPr>
              <w:pStyle w:val="BodyText"/>
              <w:numPr>
                <w:ilvl w:val="1"/>
                <w:numId w:val="20"/>
              </w:numPr>
              <w:spacing w:before="0" w:after="0" w:line="240" w:lineRule="auto"/>
              <w:rPr>
                <w:lang w:eastAsia="zh-CN"/>
              </w:rPr>
            </w:pPr>
            <w:r>
              <w:rPr>
                <w:lang w:eastAsia="zh-CN"/>
              </w:rPr>
              <w:t>FFS: whether or not ‘SS block(s)’ within a ‘SS burst’ are the same</w:t>
            </w:r>
          </w:p>
          <w:p w14:paraId="03375370" w14:textId="2700A01F" w:rsidR="00392746" w:rsidRDefault="00392746" w:rsidP="00392746">
            <w:pPr>
              <w:pStyle w:val="BodyText"/>
              <w:numPr>
                <w:ilvl w:val="0"/>
                <w:numId w:val="20"/>
              </w:numPr>
              <w:spacing w:before="0" w:after="0" w:line="240" w:lineRule="auto"/>
              <w:rPr>
                <w:lang w:eastAsia="zh-CN"/>
              </w:rPr>
            </w:pPr>
            <w:r>
              <w:rPr>
                <w:lang w:eastAsia="zh-CN"/>
              </w:rPr>
              <w:t>One or multiple ‘SS burst(s)’ compose a ‘SS burst set’</w:t>
            </w:r>
          </w:p>
          <w:p w14:paraId="7C88B3A5" w14:textId="77777777" w:rsidR="00392746" w:rsidRDefault="00392746" w:rsidP="00392746">
            <w:pPr>
              <w:pStyle w:val="BodyText"/>
              <w:numPr>
                <w:ilvl w:val="1"/>
                <w:numId w:val="20"/>
              </w:numPr>
              <w:spacing w:before="0" w:after="0" w:line="240" w:lineRule="auto"/>
              <w:rPr>
                <w:lang w:eastAsia="zh-CN"/>
              </w:rPr>
            </w:pPr>
            <w:r>
              <w:rPr>
                <w:lang w:eastAsia="zh-CN"/>
              </w:rPr>
              <w:t>FFS: Periodicity and the number of ‘SS burst’ within a SS burst set</w:t>
            </w:r>
          </w:p>
          <w:p w14:paraId="2360B77B" w14:textId="77777777" w:rsidR="00392746" w:rsidRDefault="00392746" w:rsidP="00392746">
            <w:pPr>
              <w:pStyle w:val="BodyText"/>
              <w:numPr>
                <w:ilvl w:val="1"/>
                <w:numId w:val="20"/>
              </w:numPr>
              <w:spacing w:before="0" w:after="0" w:line="240" w:lineRule="auto"/>
              <w:rPr>
                <w:lang w:eastAsia="zh-CN"/>
              </w:rPr>
            </w:pPr>
            <w:r>
              <w:rPr>
                <w:lang w:eastAsia="zh-CN"/>
              </w:rPr>
              <w:t>Number of SS bursts within a SS burst set is finite.</w:t>
            </w:r>
          </w:p>
          <w:p w14:paraId="506BC1E0" w14:textId="2CC094A1" w:rsidR="00392746" w:rsidRDefault="00392746" w:rsidP="00392746">
            <w:pPr>
              <w:pStyle w:val="BodyText"/>
              <w:numPr>
                <w:ilvl w:val="1"/>
                <w:numId w:val="20"/>
              </w:numPr>
              <w:spacing w:before="0" w:after="0" w:line="240" w:lineRule="auto"/>
              <w:rPr>
                <w:lang w:eastAsia="zh-CN"/>
              </w:rPr>
            </w:pPr>
            <w:r>
              <w:rPr>
                <w:lang w:eastAsia="zh-CN"/>
              </w:rPr>
              <w:t>FFS: Transmission instances of ‘SS burst set’</w:t>
            </w:r>
          </w:p>
          <w:p w14:paraId="50F98032" w14:textId="77777777" w:rsidR="00392746" w:rsidRDefault="00392746" w:rsidP="00392746">
            <w:pPr>
              <w:pStyle w:val="BodyText"/>
              <w:numPr>
                <w:ilvl w:val="2"/>
                <w:numId w:val="20"/>
              </w:numPr>
              <w:spacing w:before="0" w:after="0" w:line="240" w:lineRule="auto"/>
              <w:rPr>
                <w:lang w:eastAsia="zh-CN"/>
              </w:rPr>
            </w:pPr>
            <w:r>
              <w:rPr>
                <w:lang w:eastAsia="zh-CN"/>
              </w:rPr>
              <w:t>E.g., periodic/aperiodic transmission of SS burst sets.</w:t>
            </w:r>
          </w:p>
          <w:p w14:paraId="014E104D" w14:textId="77777777" w:rsidR="002C1C56" w:rsidRPr="00392746" w:rsidRDefault="002C1C56" w:rsidP="00392746">
            <w:pPr>
              <w:pStyle w:val="BodyText"/>
              <w:spacing w:before="0" w:after="0" w:line="240" w:lineRule="auto"/>
              <w:rPr>
                <w:lang w:eastAsia="zh-CN"/>
              </w:rPr>
            </w:pPr>
          </w:p>
          <w:p w14:paraId="014E104E" w14:textId="0ECFC463" w:rsidR="005811F8" w:rsidRPr="00FB7ABA" w:rsidRDefault="00D9094E" w:rsidP="00392746">
            <w:pPr>
              <w:pStyle w:val="BodyText"/>
              <w:spacing w:before="0" w:after="0" w:line="240" w:lineRule="auto"/>
              <w:rPr>
                <w:b/>
                <w:u w:val="single"/>
                <w:lang w:eastAsia="zh-CN"/>
              </w:rPr>
            </w:pPr>
            <w:r w:rsidRPr="00FB7ABA">
              <w:rPr>
                <w:b/>
                <w:u w:val="single"/>
                <w:lang w:eastAsia="zh-CN"/>
              </w:rPr>
              <w:t xml:space="preserve">Agreements regarding </w:t>
            </w:r>
            <w:r w:rsidR="00635F4B">
              <w:rPr>
                <w:b/>
                <w:u w:val="single"/>
                <w:lang w:eastAsia="zh-CN"/>
              </w:rPr>
              <w:t>NR-</w:t>
            </w:r>
            <w:r w:rsidR="00392746">
              <w:rPr>
                <w:b/>
                <w:u w:val="single"/>
                <w:lang w:eastAsia="zh-CN"/>
              </w:rPr>
              <w:t>SS</w:t>
            </w:r>
            <w:r w:rsidRPr="00FB7ABA">
              <w:rPr>
                <w:b/>
                <w:u w:val="single"/>
                <w:lang w:eastAsia="zh-CN"/>
              </w:rPr>
              <w:t xml:space="preserve"> </w:t>
            </w:r>
          </w:p>
          <w:p w14:paraId="5EF2342B" w14:textId="77777777" w:rsidR="00392746" w:rsidRDefault="00392746" w:rsidP="00392746">
            <w:pPr>
              <w:pStyle w:val="BodyText"/>
              <w:numPr>
                <w:ilvl w:val="0"/>
                <w:numId w:val="20"/>
              </w:numPr>
              <w:spacing w:before="0" w:after="0" w:line="240" w:lineRule="auto"/>
              <w:rPr>
                <w:lang w:eastAsia="zh-CN"/>
              </w:rPr>
            </w:pPr>
            <w:r>
              <w:rPr>
                <w:lang w:eastAsia="zh-CN"/>
              </w:rPr>
              <w:t>NR defines at least two types of synchronization signals</w:t>
            </w:r>
          </w:p>
          <w:p w14:paraId="0CC83CA7" w14:textId="77777777" w:rsidR="00392746" w:rsidRDefault="00392746" w:rsidP="006879B3">
            <w:pPr>
              <w:pStyle w:val="BodyText"/>
              <w:numPr>
                <w:ilvl w:val="1"/>
                <w:numId w:val="20"/>
              </w:numPr>
              <w:spacing w:before="0" w:after="0" w:line="240" w:lineRule="auto"/>
              <w:rPr>
                <w:lang w:eastAsia="zh-CN"/>
              </w:rPr>
            </w:pPr>
            <w:r>
              <w:rPr>
                <w:lang w:eastAsia="zh-CN"/>
              </w:rPr>
              <w:t>NR-PSS at least for initial symbol boundary synchronization to the NR cell</w:t>
            </w:r>
          </w:p>
          <w:p w14:paraId="78CB7CC6" w14:textId="77777777" w:rsidR="00392746" w:rsidRDefault="00392746" w:rsidP="006879B3">
            <w:pPr>
              <w:pStyle w:val="BodyText"/>
              <w:numPr>
                <w:ilvl w:val="2"/>
                <w:numId w:val="20"/>
              </w:numPr>
              <w:spacing w:before="0" w:after="0" w:line="240" w:lineRule="auto"/>
              <w:rPr>
                <w:lang w:eastAsia="zh-CN"/>
              </w:rPr>
            </w:pPr>
            <w:r>
              <w:rPr>
                <w:lang w:eastAsia="zh-CN"/>
              </w:rPr>
              <w:t>FFS other functionality provided by NR-PSS, e.g., part of NR cell ID, serving as DMRS for NR-SSS, detection of subcarrier spacing</w:t>
            </w:r>
          </w:p>
          <w:p w14:paraId="317EBB48" w14:textId="1DE809AC" w:rsidR="00392746" w:rsidRDefault="00392746" w:rsidP="006879B3">
            <w:pPr>
              <w:pStyle w:val="BodyText"/>
              <w:numPr>
                <w:ilvl w:val="1"/>
                <w:numId w:val="20"/>
              </w:numPr>
              <w:spacing w:before="0" w:after="0" w:line="240" w:lineRule="auto"/>
              <w:rPr>
                <w:lang w:eastAsia="zh-CN"/>
              </w:rPr>
            </w:pPr>
            <w:r>
              <w:rPr>
                <w:lang w:eastAsia="zh-CN"/>
              </w:rPr>
              <w:t>NR-SSS for detection of NR cell ID or at least part of NR cell ID</w:t>
            </w:r>
          </w:p>
          <w:p w14:paraId="65E37CAA" w14:textId="77777777" w:rsidR="00392746" w:rsidRDefault="00392746" w:rsidP="006879B3">
            <w:pPr>
              <w:pStyle w:val="BodyText"/>
              <w:numPr>
                <w:ilvl w:val="1"/>
                <w:numId w:val="20"/>
              </w:numPr>
              <w:spacing w:before="0" w:after="0" w:line="240" w:lineRule="auto"/>
              <w:rPr>
                <w:lang w:eastAsia="zh-CN"/>
              </w:rPr>
            </w:pPr>
            <w:r>
              <w:rPr>
                <w:lang w:eastAsia="zh-CN"/>
              </w:rPr>
              <w:t>Number of NR cell IDs is targeted to be at least 504</w:t>
            </w:r>
          </w:p>
          <w:p w14:paraId="633278D9" w14:textId="77777777" w:rsidR="00392746" w:rsidRDefault="00392746" w:rsidP="006879B3">
            <w:pPr>
              <w:pStyle w:val="BodyText"/>
              <w:numPr>
                <w:ilvl w:val="2"/>
                <w:numId w:val="20"/>
              </w:numPr>
              <w:spacing w:before="0" w:after="0" w:line="240" w:lineRule="auto"/>
              <w:rPr>
                <w:lang w:eastAsia="zh-CN"/>
              </w:rPr>
            </w:pPr>
            <w:r>
              <w:rPr>
                <w:lang w:eastAsia="zh-CN"/>
              </w:rPr>
              <w:t>FFS: larger than that in LTE</w:t>
            </w:r>
          </w:p>
          <w:p w14:paraId="2252F6AC" w14:textId="77777777" w:rsidR="00392746" w:rsidRDefault="00392746" w:rsidP="006879B3">
            <w:pPr>
              <w:pStyle w:val="BodyText"/>
              <w:numPr>
                <w:ilvl w:val="2"/>
                <w:numId w:val="20"/>
              </w:numPr>
              <w:spacing w:before="0" w:after="0" w:line="240" w:lineRule="auto"/>
              <w:rPr>
                <w:lang w:eastAsia="zh-CN"/>
              </w:rPr>
            </w:pPr>
            <w:r>
              <w:rPr>
                <w:lang w:eastAsia="zh-CN"/>
              </w:rPr>
              <w:t>FFS number of NR cell IDs</w:t>
            </w:r>
          </w:p>
          <w:p w14:paraId="63CDF628" w14:textId="77777777" w:rsidR="00392746" w:rsidRDefault="00392746" w:rsidP="006879B3">
            <w:pPr>
              <w:pStyle w:val="BodyText"/>
              <w:numPr>
                <w:ilvl w:val="1"/>
                <w:numId w:val="20"/>
              </w:numPr>
              <w:spacing w:before="0" w:after="0" w:line="240" w:lineRule="auto"/>
              <w:rPr>
                <w:lang w:eastAsia="zh-CN"/>
              </w:rPr>
            </w:pPr>
            <w:r>
              <w:rPr>
                <w:lang w:eastAsia="zh-CN"/>
              </w:rPr>
              <w:lastRenderedPageBreak/>
              <w:t>NR-SSS detection is based on the fixed time/freq. relationship with NR-PSS resource position irrespective of duplex mode and beam operation type at least within a given frequency range and CP overhead</w:t>
            </w:r>
          </w:p>
          <w:p w14:paraId="6F6935EB" w14:textId="77777777" w:rsidR="00392746" w:rsidRDefault="00392746" w:rsidP="006879B3">
            <w:pPr>
              <w:pStyle w:val="BodyText"/>
              <w:numPr>
                <w:ilvl w:val="2"/>
                <w:numId w:val="20"/>
              </w:numPr>
              <w:spacing w:before="0" w:after="0" w:line="240" w:lineRule="auto"/>
              <w:rPr>
                <w:lang w:eastAsia="zh-CN"/>
              </w:rPr>
            </w:pPr>
            <w:r>
              <w:rPr>
                <w:lang w:eastAsia="zh-CN"/>
              </w:rPr>
              <w:t>FFS FDM or TDM</w:t>
            </w:r>
          </w:p>
          <w:p w14:paraId="32466CF6" w14:textId="77777777" w:rsidR="00392746" w:rsidRDefault="00392746" w:rsidP="006879B3">
            <w:pPr>
              <w:pStyle w:val="BodyText"/>
              <w:numPr>
                <w:ilvl w:val="1"/>
                <w:numId w:val="20"/>
              </w:numPr>
              <w:spacing w:before="0" w:after="0" w:line="240" w:lineRule="auto"/>
              <w:rPr>
                <w:lang w:eastAsia="zh-CN"/>
              </w:rPr>
            </w:pPr>
            <w:r>
              <w:rPr>
                <w:lang w:eastAsia="zh-CN"/>
              </w:rPr>
              <w:t xml:space="preserve">FFS other functionality provided by NR-SSS, e.g., demodulation of broadcast channel, RRM measurement, deriving </w:t>
            </w:r>
            <w:proofErr w:type="spellStart"/>
            <w:r>
              <w:rPr>
                <w:lang w:eastAsia="zh-CN"/>
              </w:rPr>
              <w:t>subframe</w:t>
            </w:r>
            <w:proofErr w:type="spellEnd"/>
            <w:r>
              <w:rPr>
                <w:lang w:eastAsia="zh-CN"/>
              </w:rPr>
              <w:t xml:space="preserve"> index, deriving symbol index</w:t>
            </w:r>
          </w:p>
          <w:p w14:paraId="69C7DAAE" w14:textId="77777777" w:rsidR="006879B3" w:rsidRDefault="006879B3" w:rsidP="006879B3">
            <w:pPr>
              <w:pStyle w:val="BodyText"/>
              <w:spacing w:before="0" w:after="0" w:line="240" w:lineRule="auto"/>
              <w:rPr>
                <w:lang w:eastAsia="zh-CN"/>
              </w:rPr>
            </w:pPr>
          </w:p>
          <w:p w14:paraId="502F6440" w14:textId="58737610" w:rsidR="00392746" w:rsidRPr="006879B3" w:rsidRDefault="006879B3" w:rsidP="006879B3">
            <w:pPr>
              <w:pStyle w:val="BodyText"/>
              <w:spacing w:before="0" w:after="0" w:line="240" w:lineRule="auto"/>
              <w:rPr>
                <w:b/>
                <w:u w:val="single"/>
                <w:lang w:eastAsia="zh-CN"/>
              </w:rPr>
            </w:pPr>
            <w:r w:rsidRPr="006879B3">
              <w:rPr>
                <w:b/>
                <w:u w:val="single"/>
                <w:lang w:eastAsia="zh-CN"/>
              </w:rPr>
              <w:t>Working Assumption on Bandwidth of SS</w:t>
            </w:r>
          </w:p>
          <w:p w14:paraId="4525DD4A" w14:textId="77777777" w:rsidR="00392746" w:rsidRDefault="00392746" w:rsidP="006879B3">
            <w:pPr>
              <w:pStyle w:val="BodyText"/>
              <w:numPr>
                <w:ilvl w:val="0"/>
                <w:numId w:val="20"/>
              </w:numPr>
              <w:spacing w:before="0" w:after="0" w:line="240" w:lineRule="auto"/>
              <w:rPr>
                <w:lang w:eastAsia="zh-CN"/>
              </w:rPr>
            </w:pPr>
            <w:r>
              <w:rPr>
                <w:lang w:eastAsia="zh-CN"/>
              </w:rPr>
              <w:t>Wider transmission bandwidth for NR-PSS/SSS and/or PBCH than that for LTE-PSS/SSS/PBCH is supported at least for a subcarrier spacing larger than 15kHz</w:t>
            </w:r>
          </w:p>
          <w:p w14:paraId="58A74B41" w14:textId="77777777" w:rsidR="00392746" w:rsidRDefault="00392746" w:rsidP="006879B3">
            <w:pPr>
              <w:pStyle w:val="BodyText"/>
              <w:numPr>
                <w:ilvl w:val="1"/>
                <w:numId w:val="20"/>
              </w:numPr>
              <w:spacing w:before="0" w:after="0" w:line="240" w:lineRule="auto"/>
              <w:rPr>
                <w:lang w:eastAsia="zh-CN"/>
              </w:rPr>
            </w:pPr>
            <w:r>
              <w:rPr>
                <w:lang w:eastAsia="zh-CN"/>
              </w:rPr>
              <w:t>Below 6 GHz, transmission bandwidth containing NR-PSS/SSS/PBCH is not more than [5 or 20] MHz</w:t>
            </w:r>
          </w:p>
          <w:p w14:paraId="24FEE19E" w14:textId="77777777" w:rsidR="00392746" w:rsidRDefault="00392746" w:rsidP="006879B3">
            <w:pPr>
              <w:pStyle w:val="BodyText"/>
              <w:numPr>
                <w:ilvl w:val="1"/>
                <w:numId w:val="20"/>
              </w:numPr>
              <w:spacing w:before="0" w:after="0" w:line="240" w:lineRule="auto"/>
              <w:rPr>
                <w:lang w:eastAsia="zh-CN"/>
              </w:rPr>
            </w:pPr>
            <w:r>
              <w:rPr>
                <w:lang w:eastAsia="zh-CN"/>
              </w:rPr>
              <w:t>Below 40 GHz, transmission bandwidth containing NR-PSS/SSS/PBCH is not more than [40 or 80] MHz</w:t>
            </w:r>
          </w:p>
          <w:p w14:paraId="088AA819" w14:textId="77777777" w:rsidR="002C1C56" w:rsidRDefault="002C1C56" w:rsidP="006879B3">
            <w:pPr>
              <w:pStyle w:val="BodyText"/>
              <w:spacing w:before="0" w:after="0" w:line="240" w:lineRule="auto"/>
              <w:rPr>
                <w:lang w:eastAsia="zh-CN"/>
              </w:rPr>
            </w:pPr>
          </w:p>
          <w:p w14:paraId="170F4BFD" w14:textId="77777777" w:rsidR="005F450E" w:rsidRDefault="005F450E" w:rsidP="006879B3">
            <w:pPr>
              <w:pStyle w:val="BodyText"/>
              <w:spacing w:before="0" w:after="0" w:line="240" w:lineRule="auto"/>
              <w:rPr>
                <w:lang w:eastAsia="zh-CN"/>
              </w:rPr>
            </w:pPr>
          </w:p>
          <w:p w14:paraId="06F4AC6E" w14:textId="77777777" w:rsidR="005F450E" w:rsidRPr="005F450E" w:rsidRDefault="005F450E" w:rsidP="005F450E">
            <w:pPr>
              <w:pStyle w:val="BodyText"/>
              <w:spacing w:after="0"/>
              <w:rPr>
                <w:lang w:val="en-GB" w:eastAsia="zh-CN"/>
              </w:rPr>
            </w:pPr>
            <w:r w:rsidRPr="005F450E">
              <w:rPr>
                <w:lang w:val="en-GB" w:eastAsia="zh-CN"/>
              </w:rPr>
              <w:t>•</w:t>
            </w:r>
            <w:r w:rsidRPr="005F450E">
              <w:rPr>
                <w:lang w:val="en-GB" w:eastAsia="zh-CN"/>
              </w:rPr>
              <w:tab/>
              <w:t>At least one subcarrier spacing for each synchronization signal (e.g. NR PSS,SSS, PBCH) is predefined in the specification for a given frequency range</w:t>
            </w:r>
          </w:p>
          <w:p w14:paraId="7387AC7C" w14:textId="77777777" w:rsidR="005F450E" w:rsidRPr="005F450E" w:rsidRDefault="005F450E" w:rsidP="005F450E">
            <w:pPr>
              <w:pStyle w:val="BodyText"/>
              <w:spacing w:after="0"/>
              <w:rPr>
                <w:lang w:val="en-GB" w:eastAsia="zh-CN"/>
              </w:rPr>
            </w:pPr>
            <w:r w:rsidRPr="005F450E">
              <w:rPr>
                <w:lang w:val="en-GB" w:eastAsia="zh-CN"/>
              </w:rPr>
              <w:t>•</w:t>
            </w:r>
            <w:r w:rsidRPr="005F450E">
              <w:rPr>
                <w:lang w:val="en-GB" w:eastAsia="zh-CN"/>
              </w:rPr>
              <w:tab/>
              <w:t xml:space="preserve">FFS: Subcarrier </w:t>
            </w:r>
            <w:proofErr w:type="spellStart"/>
            <w:r w:rsidRPr="005F450E">
              <w:rPr>
                <w:lang w:val="en-GB" w:eastAsia="zh-CN"/>
              </w:rPr>
              <w:t>spacings</w:t>
            </w:r>
            <w:proofErr w:type="spellEnd"/>
            <w:r w:rsidRPr="005F450E">
              <w:rPr>
                <w:lang w:val="en-GB" w:eastAsia="zh-CN"/>
              </w:rPr>
              <w:t xml:space="preserve"> for NR PSS, SSS and PBCH can be same or different.</w:t>
            </w:r>
          </w:p>
          <w:p w14:paraId="36F10E8B" w14:textId="77777777" w:rsidR="005F450E" w:rsidRPr="005F450E" w:rsidRDefault="005F450E" w:rsidP="005F450E">
            <w:pPr>
              <w:pStyle w:val="BodyText"/>
              <w:spacing w:after="0"/>
              <w:rPr>
                <w:lang w:val="en-GB" w:eastAsia="zh-CN"/>
              </w:rPr>
            </w:pPr>
            <w:r w:rsidRPr="005F450E">
              <w:rPr>
                <w:lang w:val="en-GB" w:eastAsia="zh-CN"/>
              </w:rPr>
              <w:t>•</w:t>
            </w:r>
            <w:r w:rsidRPr="005F450E">
              <w:rPr>
                <w:lang w:val="en-GB" w:eastAsia="zh-CN"/>
              </w:rPr>
              <w:tab/>
              <w:t>Note that there are more than one frequency ranges</w:t>
            </w:r>
          </w:p>
          <w:p w14:paraId="58C7BEA4" w14:textId="77777777" w:rsidR="005F450E" w:rsidRPr="005F450E" w:rsidRDefault="005F450E" w:rsidP="005F450E">
            <w:pPr>
              <w:pStyle w:val="BodyText"/>
              <w:spacing w:after="0"/>
              <w:rPr>
                <w:lang w:val="en-GB" w:eastAsia="zh-CN"/>
              </w:rPr>
            </w:pPr>
            <w:r w:rsidRPr="005F450E">
              <w:rPr>
                <w:lang w:val="en-GB" w:eastAsia="zh-CN"/>
              </w:rPr>
              <w:t>•</w:t>
            </w:r>
            <w:r w:rsidRPr="005F450E">
              <w:rPr>
                <w:lang w:val="en-GB" w:eastAsia="zh-CN"/>
              </w:rPr>
              <w:tab/>
              <w:t>FFS: for the case when the frequency ranges are overlapped.</w:t>
            </w:r>
          </w:p>
          <w:p w14:paraId="01E972BF" w14:textId="77777777" w:rsidR="005F450E" w:rsidRPr="005F450E" w:rsidRDefault="005F450E" w:rsidP="005F450E">
            <w:pPr>
              <w:pStyle w:val="BodyText"/>
              <w:spacing w:after="0"/>
              <w:rPr>
                <w:lang w:val="en-GB" w:eastAsia="zh-CN"/>
              </w:rPr>
            </w:pPr>
            <w:r w:rsidRPr="005F450E">
              <w:rPr>
                <w:lang w:val="en-GB" w:eastAsia="zh-CN"/>
              </w:rPr>
              <w:t>•</w:t>
            </w:r>
            <w:r w:rsidRPr="005F450E">
              <w:rPr>
                <w:lang w:val="en-GB" w:eastAsia="zh-CN"/>
              </w:rPr>
              <w:tab/>
              <w:t>FFS: whether or not to define a single numerology or multiple numerology for frequency range</w:t>
            </w:r>
          </w:p>
          <w:p w14:paraId="40E2E60D" w14:textId="73E3C2B4" w:rsidR="005F450E" w:rsidRPr="005F450E" w:rsidRDefault="005F450E" w:rsidP="005F450E">
            <w:pPr>
              <w:pStyle w:val="BodyText"/>
              <w:spacing w:before="0" w:after="0" w:line="240" w:lineRule="auto"/>
              <w:rPr>
                <w:lang w:val="en-GB" w:eastAsia="zh-CN"/>
              </w:rPr>
            </w:pPr>
            <w:r w:rsidRPr="005F450E">
              <w:rPr>
                <w:lang w:val="en-GB" w:eastAsia="zh-CN"/>
              </w:rPr>
              <w:t>•</w:t>
            </w:r>
            <w:r w:rsidRPr="005F450E">
              <w:rPr>
                <w:lang w:val="en-GB" w:eastAsia="zh-CN"/>
              </w:rPr>
              <w:tab/>
              <w:t xml:space="preserve">RAN1 should study the number of subcarrier </w:t>
            </w:r>
            <w:proofErr w:type="spellStart"/>
            <w:r w:rsidRPr="005F450E">
              <w:rPr>
                <w:lang w:val="en-GB" w:eastAsia="zh-CN"/>
              </w:rPr>
              <w:t>spacings</w:t>
            </w:r>
            <w:proofErr w:type="spellEnd"/>
            <w:r w:rsidRPr="005F450E">
              <w:rPr>
                <w:lang w:val="en-GB" w:eastAsia="zh-CN"/>
              </w:rPr>
              <w:t xml:space="preserve"> in a given frequency range and strive for minimizing the number of subcarrier </w:t>
            </w:r>
            <w:proofErr w:type="spellStart"/>
            <w:r w:rsidRPr="005F450E">
              <w:rPr>
                <w:lang w:val="en-GB" w:eastAsia="zh-CN"/>
              </w:rPr>
              <w:t>spacings</w:t>
            </w:r>
            <w:proofErr w:type="spellEnd"/>
          </w:p>
          <w:p w14:paraId="014E1061" w14:textId="78AB4E92" w:rsidR="006879B3" w:rsidRPr="002C1C56" w:rsidRDefault="006879B3" w:rsidP="006879B3">
            <w:pPr>
              <w:pStyle w:val="BodyText"/>
              <w:spacing w:before="0" w:after="0" w:line="240" w:lineRule="auto"/>
              <w:rPr>
                <w:lang w:eastAsia="zh-CN"/>
              </w:rPr>
            </w:pPr>
          </w:p>
        </w:tc>
      </w:tr>
    </w:tbl>
    <w:p w14:paraId="014E1084" w14:textId="77777777" w:rsidR="009204A6" w:rsidRPr="00EE4BF1" w:rsidRDefault="009204A6" w:rsidP="002D4322">
      <w:pPr>
        <w:pStyle w:val="BodyText"/>
        <w:spacing w:before="240"/>
        <w:jc w:val="left"/>
        <w:rPr>
          <w:lang w:val="en-GB" w:eastAsia="zh-CN"/>
        </w:rPr>
      </w:pPr>
    </w:p>
    <w:p w14:paraId="014E1085" w14:textId="300B7CE6" w:rsidR="00782266" w:rsidRPr="00D60437" w:rsidRDefault="00C77D80" w:rsidP="00A83894">
      <w:pPr>
        <w:pStyle w:val="Heading1"/>
        <w:numPr>
          <w:ilvl w:val="0"/>
          <w:numId w:val="26"/>
        </w:numPr>
        <w:ind w:left="360"/>
        <w:rPr>
          <w:rFonts w:cs="Arial"/>
          <w:sz w:val="32"/>
          <w:szCs w:val="32"/>
          <w:lang w:val="en-US"/>
        </w:rPr>
      </w:pPr>
      <w:r w:rsidRPr="00D60437">
        <w:rPr>
          <w:rFonts w:cs="Arial"/>
          <w:sz w:val="32"/>
          <w:szCs w:val="32"/>
          <w:lang w:val="en-US"/>
        </w:rPr>
        <w:t>Design Parameters of Synchronization Signal</w:t>
      </w:r>
    </w:p>
    <w:p w14:paraId="014E1097" w14:textId="6249F7EA" w:rsidR="00F554BC" w:rsidRDefault="00E00F74" w:rsidP="009661AB">
      <w:pPr>
        <w:keepNext/>
      </w:pPr>
      <w:r w:rsidRPr="000D2229">
        <w:t xml:space="preserve"> </w:t>
      </w:r>
    </w:p>
    <w:p w14:paraId="732F56BD" w14:textId="601263E5" w:rsidR="00C06CDC" w:rsidRPr="006A0E74" w:rsidRDefault="006A0E74" w:rsidP="009661AB">
      <w:pPr>
        <w:keepNext/>
        <w:rPr>
          <w:i/>
        </w:rPr>
      </w:pPr>
      <w:r w:rsidRPr="006A0E74">
        <w:rPr>
          <w:i/>
        </w:rPr>
        <w:t>Number of NR Cell-ID conveyed in SS</w:t>
      </w:r>
    </w:p>
    <w:p w14:paraId="46C9B01B" w14:textId="7B152AAC" w:rsidR="005F450E" w:rsidRDefault="003B2CB5" w:rsidP="006A0E74">
      <w:pPr>
        <w:rPr>
          <w:lang w:eastAsia="zh-CN"/>
        </w:rPr>
      </w:pPr>
      <w:r>
        <w:rPr>
          <w:lang w:eastAsia="zh-CN"/>
        </w:rPr>
        <w:t xml:space="preserve">Deployment scenarios for NR is expected to be quite varying. Covering from broadband connectivity, massive machine type communication, device to device communication, and so on. Potentially, could be envisioned to support thousands of small cells densely populated areas. Therefore, providing extra set of tools to cope with deployments scenarios that may be challenging for LTE should be one of the focuses for NR. </w:t>
      </w:r>
    </w:p>
    <w:p w14:paraId="37C9C103" w14:textId="73FB3E1F" w:rsidR="003B2CB5" w:rsidRDefault="005F450E" w:rsidP="006A0E74">
      <w:pPr>
        <w:rPr>
          <w:lang w:eastAsia="zh-CN"/>
        </w:rPr>
      </w:pPr>
      <w:r>
        <w:rPr>
          <w:lang w:eastAsia="zh-CN"/>
        </w:rPr>
        <w:t>To that effect, enabling NR to have a large n</w:t>
      </w:r>
      <w:r w:rsidR="003B2CB5">
        <w:rPr>
          <w:lang w:eastAsia="zh-CN"/>
        </w:rPr>
        <w:t xml:space="preserve">umber of cell identifies is </w:t>
      </w:r>
      <w:r>
        <w:rPr>
          <w:lang w:eastAsia="zh-CN"/>
        </w:rPr>
        <w:t xml:space="preserve">expected to provide much needed flexibility in deployment optimization and cell planning for operators. Some of the </w:t>
      </w:r>
      <w:r w:rsidR="003B2CB5">
        <w:rPr>
          <w:lang w:eastAsia="zh-CN"/>
        </w:rPr>
        <w:t xml:space="preserve">benefits </w:t>
      </w:r>
      <w:r>
        <w:rPr>
          <w:lang w:eastAsia="zh-CN"/>
        </w:rPr>
        <w:t xml:space="preserve">and the needs of large cell ID was </w:t>
      </w:r>
      <w:r w:rsidR="003B2CB5">
        <w:rPr>
          <w:lang w:eastAsia="zh-CN"/>
        </w:rPr>
        <w:t xml:space="preserve">discussed in </w:t>
      </w:r>
      <w:r w:rsidR="003B2CB5">
        <w:rPr>
          <w:lang w:eastAsia="zh-CN"/>
        </w:rPr>
        <w:fldChar w:fldCharType="begin"/>
      </w:r>
      <w:r w:rsidR="003B2CB5">
        <w:rPr>
          <w:lang w:eastAsia="zh-CN"/>
        </w:rPr>
        <w:instrText xml:space="preserve"> REF _Ref466066410 \r \h </w:instrText>
      </w:r>
      <w:r w:rsidR="003B2CB5">
        <w:rPr>
          <w:lang w:eastAsia="zh-CN"/>
        </w:rPr>
      </w:r>
      <w:r w:rsidR="003B2CB5">
        <w:rPr>
          <w:lang w:eastAsia="zh-CN"/>
        </w:rPr>
        <w:fldChar w:fldCharType="separate"/>
      </w:r>
      <w:r w:rsidR="003B2CB5">
        <w:rPr>
          <w:lang w:eastAsia="zh-CN"/>
        </w:rPr>
        <w:t>[1]</w:t>
      </w:r>
      <w:r w:rsidR="003B2CB5">
        <w:rPr>
          <w:lang w:eastAsia="zh-CN"/>
        </w:rPr>
        <w:fldChar w:fldCharType="end"/>
      </w:r>
      <w:r w:rsidR="003B2CB5">
        <w:rPr>
          <w:lang w:eastAsia="zh-CN"/>
        </w:rPr>
        <w:t>.</w:t>
      </w:r>
      <w:r>
        <w:rPr>
          <w:lang w:eastAsia="zh-CN"/>
        </w:rPr>
        <w:t xml:space="preserve"> Therefore, NR should seriously aims towards supporting larger than 504 different cell IDs. Of course, this should be studied further together with increase in UE complexity and overall synchronization performance. It should be noted that SS may not need to convey the exact cell ID. It may be possible to even offload </w:t>
      </w:r>
      <w:r w:rsidR="00E6732A">
        <w:rPr>
          <w:lang w:eastAsia="zh-CN"/>
        </w:rPr>
        <w:t xml:space="preserve">part of the NR </w:t>
      </w:r>
      <w:r>
        <w:rPr>
          <w:lang w:eastAsia="zh-CN"/>
        </w:rPr>
        <w:t xml:space="preserve">cell identity to a minimal primary </w:t>
      </w:r>
      <w:r w:rsidR="00E6732A">
        <w:rPr>
          <w:lang w:eastAsia="zh-CN"/>
        </w:rPr>
        <w:t>system information block, where information can be protected by CRC and the added decoding and processing does not cause large impact to overall UE complexity.</w:t>
      </w:r>
    </w:p>
    <w:p w14:paraId="5FF98697" w14:textId="39BF3BE5" w:rsidR="00E6732A" w:rsidRPr="00E6732A" w:rsidRDefault="00E6732A" w:rsidP="006A0E74">
      <w:pPr>
        <w:rPr>
          <w:b/>
          <w:u w:val="single"/>
          <w:lang w:eastAsia="zh-CN"/>
        </w:rPr>
      </w:pPr>
      <w:r w:rsidRPr="00E6732A">
        <w:rPr>
          <w:b/>
          <w:u w:val="single"/>
          <w:lang w:eastAsia="zh-CN"/>
        </w:rPr>
        <w:t>Proposal 1: NR SS to target support of larger than 504 cell identifies.</w:t>
      </w:r>
    </w:p>
    <w:p w14:paraId="01AE9949" w14:textId="77777777" w:rsidR="00B25745" w:rsidRPr="006A0E74" w:rsidRDefault="00B25745" w:rsidP="009661AB">
      <w:pPr>
        <w:keepNext/>
        <w:rPr>
          <w:lang w:val="en-US"/>
        </w:rPr>
      </w:pPr>
    </w:p>
    <w:p w14:paraId="575CA7CC" w14:textId="77777777" w:rsidR="00BF747C" w:rsidRPr="00BF747C" w:rsidRDefault="00BF747C" w:rsidP="00BF747C">
      <w:pPr>
        <w:rPr>
          <w:i/>
          <w:lang w:eastAsia="zh-CN"/>
        </w:rPr>
      </w:pPr>
      <w:r w:rsidRPr="00BF747C">
        <w:rPr>
          <w:i/>
          <w:lang w:eastAsia="zh-CN"/>
        </w:rPr>
        <w:t>Bandwidth of the PSS and SSS</w:t>
      </w:r>
    </w:p>
    <w:p w14:paraId="6C51AE89" w14:textId="091D5A37" w:rsidR="00E6732A" w:rsidRDefault="00D42771" w:rsidP="00E6732A">
      <w:pPr>
        <w:rPr>
          <w:lang w:eastAsia="zh-CN"/>
        </w:rPr>
      </w:pPr>
      <w:r>
        <w:rPr>
          <w:lang w:eastAsia="zh-CN"/>
        </w:rPr>
        <w:t xml:space="preserve">Synchronization through NR SS should provide at bare minimum two functionalities, timing estimation and cell identity verification. The </w:t>
      </w:r>
      <w:r w:rsidR="00E6732A">
        <w:rPr>
          <w:lang w:eastAsia="zh-CN"/>
        </w:rPr>
        <w:t>PSS and SSS, which are components of the NR SS</w:t>
      </w:r>
      <w:r>
        <w:rPr>
          <w:lang w:eastAsia="zh-CN"/>
        </w:rPr>
        <w:t xml:space="preserve">, is expected to handle such functionality. Based on experiences with LTE PSS, it is clear that </w:t>
      </w:r>
      <w:r w:rsidR="00E6732A">
        <w:rPr>
          <w:lang w:eastAsia="zh-CN"/>
        </w:rPr>
        <w:t xml:space="preserve">NR PSS </w:t>
      </w:r>
      <w:r>
        <w:rPr>
          <w:lang w:eastAsia="zh-CN"/>
        </w:rPr>
        <w:t>may potentially</w:t>
      </w:r>
      <w:r w:rsidR="00E6732A">
        <w:rPr>
          <w:lang w:eastAsia="zh-CN"/>
        </w:rPr>
        <w:t xml:space="preserve"> be the most dominant </w:t>
      </w:r>
      <w:r>
        <w:rPr>
          <w:lang w:eastAsia="zh-CN"/>
        </w:rPr>
        <w:t xml:space="preserve">complexity </w:t>
      </w:r>
      <w:r w:rsidR="00E6732A">
        <w:rPr>
          <w:lang w:eastAsia="zh-CN"/>
        </w:rPr>
        <w:t xml:space="preserve">of UE </w:t>
      </w:r>
      <w:r>
        <w:rPr>
          <w:lang w:eastAsia="zh-CN"/>
        </w:rPr>
        <w:t xml:space="preserve">synchronization </w:t>
      </w:r>
      <w:r>
        <w:rPr>
          <w:lang w:eastAsia="zh-CN"/>
        </w:rPr>
        <w:lastRenderedPageBreak/>
        <w:t xml:space="preserve">procedure, which consists of a form of </w:t>
      </w:r>
      <w:r w:rsidR="00E6732A">
        <w:rPr>
          <w:lang w:eastAsia="zh-CN"/>
        </w:rPr>
        <w:t xml:space="preserve">matched filter operation to </w:t>
      </w:r>
      <w:r>
        <w:rPr>
          <w:lang w:eastAsia="zh-CN"/>
        </w:rPr>
        <w:t>obtain</w:t>
      </w:r>
      <w:r w:rsidR="00E6732A">
        <w:rPr>
          <w:lang w:eastAsia="zh-CN"/>
        </w:rPr>
        <w:t xml:space="preserve"> timing acquisition. </w:t>
      </w:r>
      <w:r>
        <w:rPr>
          <w:lang w:eastAsia="zh-CN"/>
        </w:rPr>
        <w:t xml:space="preserve">Furthermore, it is expected that UE will require to perform accumulation of multiple PSS instances to obtain the correct timing and carrier frequency offset (CFO) estimation at very low geometries for NR. </w:t>
      </w:r>
      <w:r w:rsidR="00E6732A">
        <w:rPr>
          <w:lang w:eastAsia="zh-CN"/>
        </w:rPr>
        <w:t>If the bandwidth of NR PSS is</w:t>
      </w:r>
      <w:r>
        <w:rPr>
          <w:lang w:eastAsia="zh-CN"/>
        </w:rPr>
        <w:t xml:space="preserve"> design to be</w:t>
      </w:r>
      <w:r w:rsidR="00E6732A">
        <w:rPr>
          <w:lang w:eastAsia="zh-CN"/>
        </w:rPr>
        <w:t xml:space="preserve"> large, </w:t>
      </w:r>
      <w:r>
        <w:rPr>
          <w:lang w:eastAsia="zh-CN"/>
        </w:rPr>
        <w:t xml:space="preserve">the corresponding </w:t>
      </w:r>
      <w:r w:rsidR="00E6732A">
        <w:rPr>
          <w:lang w:eastAsia="zh-CN"/>
        </w:rPr>
        <w:t xml:space="preserve">sampling rate </w:t>
      </w:r>
      <w:r>
        <w:rPr>
          <w:lang w:eastAsia="zh-CN"/>
        </w:rPr>
        <w:t xml:space="preserve">of the receiver </w:t>
      </w:r>
      <w:r w:rsidR="00E6732A">
        <w:rPr>
          <w:lang w:eastAsia="zh-CN"/>
        </w:rPr>
        <w:t>also needs to be high</w:t>
      </w:r>
      <w:r>
        <w:rPr>
          <w:lang w:eastAsia="zh-CN"/>
        </w:rPr>
        <w:t>. This results in additional challenges in chip area optimization where</w:t>
      </w:r>
      <w:r w:rsidR="00E6732A">
        <w:rPr>
          <w:lang w:eastAsia="zh-CN"/>
        </w:rPr>
        <w:t xml:space="preserve"> </w:t>
      </w:r>
      <w:r>
        <w:rPr>
          <w:lang w:eastAsia="zh-CN"/>
        </w:rPr>
        <w:t xml:space="preserve">design challenges in terms of memory and computation complexity can increase. </w:t>
      </w:r>
    </w:p>
    <w:p w14:paraId="5FAAE8BA" w14:textId="4644FF8E" w:rsidR="00D42771" w:rsidRDefault="00D42771" w:rsidP="00E6732A">
      <w:pPr>
        <w:rPr>
          <w:lang w:eastAsia="zh-CN"/>
        </w:rPr>
      </w:pPr>
      <w:r>
        <w:rPr>
          <w:lang w:eastAsia="zh-CN"/>
        </w:rPr>
        <w:t xml:space="preserve">If the timing estimation and initial CFO compensation can be performed by NR PSS, the functional burden of the NR SSS can be reduced to cell identification. For this operation, </w:t>
      </w:r>
      <w:r w:rsidR="00E6732A">
        <w:rPr>
          <w:lang w:eastAsia="zh-CN"/>
        </w:rPr>
        <w:t xml:space="preserve">the occupied bandwidth may not be critical as </w:t>
      </w:r>
      <w:r>
        <w:rPr>
          <w:lang w:eastAsia="zh-CN"/>
        </w:rPr>
        <w:t xml:space="preserve">computationally heavy correlation-like operation </w:t>
      </w:r>
      <w:r w:rsidR="004912E3">
        <w:rPr>
          <w:lang w:eastAsia="zh-CN"/>
        </w:rPr>
        <w:t xml:space="preserve">for each received sample </w:t>
      </w:r>
      <w:r>
        <w:rPr>
          <w:lang w:eastAsia="zh-CN"/>
        </w:rPr>
        <w:t>is not mandated. In fact growth in NR SSS bandwidth can provide extra degrees of freedom in designing a low cross-correlation property between different cell identities</w:t>
      </w:r>
      <w:r w:rsidR="004912E3">
        <w:rPr>
          <w:lang w:eastAsia="zh-CN"/>
        </w:rPr>
        <w:t xml:space="preserve"> and aid support of larger cell identities for NR.</w:t>
      </w:r>
    </w:p>
    <w:p w14:paraId="19166CD5" w14:textId="604D1EC7" w:rsidR="00E6732A" w:rsidRDefault="004912E3" w:rsidP="004912E3">
      <w:pPr>
        <w:rPr>
          <w:lang w:eastAsia="zh-CN"/>
        </w:rPr>
      </w:pPr>
      <w:r>
        <w:rPr>
          <w:lang w:eastAsia="zh-CN"/>
        </w:rPr>
        <w:t>Based on above</w:t>
      </w:r>
      <w:r w:rsidR="00E6732A">
        <w:rPr>
          <w:lang w:eastAsia="zh-CN"/>
        </w:rPr>
        <w:t xml:space="preserve"> technical observation</w:t>
      </w:r>
      <w:r>
        <w:rPr>
          <w:lang w:eastAsia="zh-CN"/>
        </w:rPr>
        <w:t>s, we believe it would be beneficial to support relatively larger NR SSS bandwidth (compared that with LTE) while supporting a smaller NR PSS bandwidth compared that with NR SSS.</w:t>
      </w:r>
    </w:p>
    <w:p w14:paraId="6EC06EA2" w14:textId="23A0D4CD" w:rsidR="00E6732A" w:rsidRPr="00675750" w:rsidRDefault="00E6732A" w:rsidP="00E6732A">
      <w:pPr>
        <w:rPr>
          <w:b/>
          <w:u w:val="single"/>
          <w:lang w:eastAsia="zh-CN"/>
        </w:rPr>
      </w:pPr>
      <w:r w:rsidRPr="00675750">
        <w:rPr>
          <w:b/>
          <w:u w:val="single"/>
          <w:lang w:eastAsia="zh-CN"/>
        </w:rPr>
        <w:t xml:space="preserve">Proposal </w:t>
      </w:r>
      <w:r w:rsidR="004912E3">
        <w:rPr>
          <w:b/>
          <w:u w:val="single"/>
          <w:lang w:eastAsia="zh-CN"/>
        </w:rPr>
        <w:t>2</w:t>
      </w:r>
      <w:r w:rsidRPr="00675750">
        <w:rPr>
          <w:b/>
          <w:u w:val="single"/>
          <w:lang w:eastAsia="zh-CN"/>
        </w:rPr>
        <w:t xml:space="preserve">: RAN1 to further study </w:t>
      </w:r>
      <w:r w:rsidR="004912E3">
        <w:rPr>
          <w:b/>
          <w:u w:val="single"/>
          <w:lang w:eastAsia="zh-CN"/>
        </w:rPr>
        <w:t xml:space="preserve">support of different bandwidth for NR PSS and NR SSS. </w:t>
      </w:r>
    </w:p>
    <w:p w14:paraId="6F13F959" w14:textId="77777777" w:rsidR="00E6732A" w:rsidRDefault="00E6732A" w:rsidP="00BF747C">
      <w:pPr>
        <w:rPr>
          <w:lang w:eastAsia="zh-CN"/>
        </w:rPr>
      </w:pPr>
    </w:p>
    <w:p w14:paraId="695DAC2C" w14:textId="77777777" w:rsidR="004029D3" w:rsidRPr="000A5A13" w:rsidRDefault="004029D3" w:rsidP="004029D3">
      <w:pPr>
        <w:rPr>
          <w:i/>
          <w:lang w:eastAsia="zh-CN"/>
        </w:rPr>
      </w:pPr>
      <w:r w:rsidRPr="000A5A13">
        <w:rPr>
          <w:i/>
          <w:lang w:eastAsia="zh-CN"/>
        </w:rPr>
        <w:t>Periodicity of PSS and SSS</w:t>
      </w:r>
    </w:p>
    <w:p w14:paraId="66266B65" w14:textId="40871724" w:rsidR="009812B2" w:rsidRDefault="009812B2" w:rsidP="009812B2">
      <w:pPr>
        <w:rPr>
          <w:lang w:eastAsia="zh-CN"/>
        </w:rPr>
      </w:pPr>
      <w:r>
        <w:rPr>
          <w:lang w:eastAsia="zh-CN"/>
        </w:rPr>
        <w:t xml:space="preserve">In LTE, UE can assume that LTE </w:t>
      </w:r>
      <w:r w:rsidR="004029D3">
        <w:rPr>
          <w:lang w:eastAsia="zh-CN"/>
        </w:rPr>
        <w:t xml:space="preserve">PSS/SSS </w:t>
      </w:r>
      <w:r>
        <w:rPr>
          <w:lang w:eastAsia="zh-CN"/>
        </w:rPr>
        <w:t xml:space="preserve">is always available in all </w:t>
      </w:r>
      <w:r w:rsidR="004029D3">
        <w:rPr>
          <w:lang w:eastAsia="zh-CN"/>
        </w:rPr>
        <w:t xml:space="preserve">time </w:t>
      </w:r>
      <w:r>
        <w:rPr>
          <w:lang w:eastAsia="zh-CN"/>
        </w:rPr>
        <w:t xml:space="preserve">instances </w:t>
      </w:r>
      <w:r w:rsidR="004029D3">
        <w:rPr>
          <w:lang w:eastAsia="zh-CN"/>
        </w:rPr>
        <w:t xml:space="preserve">to acquire time/frequency synchronization. Some exceptions </w:t>
      </w:r>
      <w:r>
        <w:rPr>
          <w:lang w:eastAsia="zh-CN"/>
        </w:rPr>
        <w:t xml:space="preserve">to this assumption </w:t>
      </w:r>
      <w:r w:rsidR="004029D3">
        <w:rPr>
          <w:lang w:eastAsia="zh-CN"/>
        </w:rPr>
        <w:t>are small cell on/off and LAA</w:t>
      </w:r>
      <w:r>
        <w:rPr>
          <w:lang w:eastAsia="zh-CN"/>
        </w:rPr>
        <w:t xml:space="preserve"> in </w:t>
      </w:r>
      <w:proofErr w:type="spellStart"/>
      <w:r>
        <w:rPr>
          <w:lang w:eastAsia="zh-CN"/>
        </w:rPr>
        <w:t>SCell</w:t>
      </w:r>
      <w:proofErr w:type="spellEnd"/>
      <w:r w:rsidR="004029D3">
        <w:rPr>
          <w:lang w:eastAsia="zh-CN"/>
        </w:rPr>
        <w:t xml:space="preserve">. In NR, </w:t>
      </w:r>
      <w:r>
        <w:rPr>
          <w:lang w:eastAsia="zh-CN"/>
        </w:rPr>
        <w:t xml:space="preserve">on/off mechanism for NR PSS/SSS transmission should be considered to </w:t>
      </w:r>
      <w:r w:rsidR="004029D3">
        <w:rPr>
          <w:lang w:eastAsia="zh-CN"/>
        </w:rPr>
        <w:t>effective</w:t>
      </w:r>
      <w:r>
        <w:rPr>
          <w:lang w:eastAsia="zh-CN"/>
        </w:rPr>
        <w:t>ly control NR PSS/SSS overhead and interference, and to provide flexibility towards future generations in usage of radio resources. On/off mechanism can provide</w:t>
      </w:r>
      <w:r w:rsidR="004029D3">
        <w:rPr>
          <w:lang w:eastAsia="zh-CN"/>
        </w:rPr>
        <w:t xml:space="preserve"> </w:t>
      </w:r>
      <w:r>
        <w:rPr>
          <w:lang w:eastAsia="zh-CN"/>
        </w:rPr>
        <w:t xml:space="preserve">support of </w:t>
      </w:r>
      <w:r w:rsidR="004029D3">
        <w:rPr>
          <w:lang w:eastAsia="zh-CN"/>
        </w:rPr>
        <w:t xml:space="preserve">unlicensed </w:t>
      </w:r>
      <w:r>
        <w:rPr>
          <w:lang w:eastAsia="zh-CN"/>
        </w:rPr>
        <w:t>spectrum usage, where constant usage of the medium is banned by law.</w:t>
      </w:r>
    </w:p>
    <w:p w14:paraId="7A606014" w14:textId="1390F56F" w:rsidR="004029D3" w:rsidRDefault="004029D3" w:rsidP="00717581">
      <w:pPr>
        <w:rPr>
          <w:lang w:eastAsia="zh-CN"/>
        </w:rPr>
      </w:pPr>
      <w:r>
        <w:rPr>
          <w:lang w:eastAsia="zh-CN"/>
        </w:rPr>
        <w:t xml:space="preserve">The </w:t>
      </w:r>
      <w:r w:rsidR="009812B2">
        <w:rPr>
          <w:lang w:eastAsia="zh-CN"/>
        </w:rPr>
        <w:t>existence of the NR SS</w:t>
      </w:r>
      <w:r>
        <w:rPr>
          <w:lang w:eastAsia="zh-CN"/>
        </w:rPr>
        <w:t xml:space="preserve"> can be</w:t>
      </w:r>
      <w:r w:rsidR="00717581">
        <w:rPr>
          <w:lang w:eastAsia="zh-CN"/>
        </w:rPr>
        <w:t xml:space="preserve"> generally</w:t>
      </w:r>
      <w:r>
        <w:rPr>
          <w:lang w:eastAsia="zh-CN"/>
        </w:rPr>
        <w:t xml:space="preserve"> realized </w:t>
      </w:r>
      <w:r w:rsidR="009812B2">
        <w:rPr>
          <w:lang w:eastAsia="zh-CN"/>
        </w:rPr>
        <w:t xml:space="preserve">at the receiver </w:t>
      </w:r>
      <w:r>
        <w:rPr>
          <w:lang w:eastAsia="zh-CN"/>
        </w:rPr>
        <w:t xml:space="preserve">by </w:t>
      </w:r>
      <w:r w:rsidR="009812B2">
        <w:rPr>
          <w:lang w:eastAsia="zh-CN"/>
        </w:rPr>
        <w:t xml:space="preserve">controlling detection threshold, </w:t>
      </w:r>
      <w:r>
        <w:rPr>
          <w:lang w:eastAsia="zh-CN"/>
        </w:rPr>
        <w:t xml:space="preserve">or </w:t>
      </w:r>
      <w:r w:rsidR="009812B2">
        <w:rPr>
          <w:lang w:eastAsia="zh-CN"/>
        </w:rPr>
        <w:t xml:space="preserve">with use of CRC check of minimal primary system information payloads, or other mechanisms. </w:t>
      </w:r>
      <w:r w:rsidR="00717581">
        <w:rPr>
          <w:lang w:eastAsia="zh-CN"/>
        </w:rPr>
        <w:t xml:space="preserve">However, detection of NR PSS, which is the most </w:t>
      </w:r>
      <w:r>
        <w:rPr>
          <w:lang w:eastAsia="zh-CN"/>
        </w:rPr>
        <w:t>complexity centric</w:t>
      </w:r>
      <w:r w:rsidR="00717581">
        <w:rPr>
          <w:lang w:eastAsia="zh-CN"/>
        </w:rPr>
        <w:t xml:space="preserve"> component, is likely to suffer if pure autonomous on/off is supported. Therefore</w:t>
      </w:r>
      <w:r>
        <w:rPr>
          <w:lang w:eastAsia="zh-CN"/>
        </w:rPr>
        <w:t xml:space="preserve">, we </w:t>
      </w:r>
      <w:r w:rsidR="00717581">
        <w:rPr>
          <w:lang w:eastAsia="zh-CN"/>
        </w:rPr>
        <w:t xml:space="preserve">propose </w:t>
      </w:r>
      <w:r w:rsidR="004E11D3">
        <w:rPr>
          <w:lang w:eastAsia="zh-CN"/>
        </w:rPr>
        <w:t>to always</w:t>
      </w:r>
      <w:r w:rsidR="00717581">
        <w:rPr>
          <w:lang w:eastAsia="zh-CN"/>
        </w:rPr>
        <w:t xml:space="preserve"> transmit NR PSS (or let the UE assume that NR PSS is always transmitted)</w:t>
      </w:r>
      <w:r>
        <w:rPr>
          <w:lang w:eastAsia="zh-CN"/>
        </w:rPr>
        <w:t xml:space="preserve">, at least for </w:t>
      </w:r>
      <w:proofErr w:type="spellStart"/>
      <w:r>
        <w:rPr>
          <w:lang w:eastAsia="zh-CN"/>
        </w:rPr>
        <w:t>eMBB</w:t>
      </w:r>
      <w:proofErr w:type="spellEnd"/>
      <w:r>
        <w:rPr>
          <w:lang w:eastAsia="zh-CN"/>
        </w:rPr>
        <w:t>/URLLC</w:t>
      </w:r>
      <w:r w:rsidR="00717581">
        <w:rPr>
          <w:lang w:eastAsia="zh-CN"/>
        </w:rPr>
        <w:t xml:space="preserve">. This </w:t>
      </w:r>
      <w:r w:rsidR="004E11D3">
        <w:rPr>
          <w:lang w:eastAsia="zh-CN"/>
        </w:rPr>
        <w:t>will,</w:t>
      </w:r>
      <w:r>
        <w:rPr>
          <w:lang w:eastAsia="zh-CN"/>
        </w:rPr>
        <w:t xml:space="preserve"> </w:t>
      </w:r>
      <w:r w:rsidR="00717581">
        <w:rPr>
          <w:lang w:eastAsia="zh-CN"/>
        </w:rPr>
        <w:t xml:space="preserve">enable efficient </w:t>
      </w:r>
      <w:r>
        <w:rPr>
          <w:lang w:eastAsia="zh-CN"/>
        </w:rPr>
        <w:t>UE implementation</w:t>
      </w:r>
      <w:r w:rsidR="00717581">
        <w:rPr>
          <w:lang w:eastAsia="zh-CN"/>
        </w:rPr>
        <w:t>. Mean</w:t>
      </w:r>
      <w:r>
        <w:rPr>
          <w:lang w:eastAsia="zh-CN"/>
        </w:rPr>
        <w:t>while</w:t>
      </w:r>
      <w:r w:rsidR="00717581">
        <w:rPr>
          <w:lang w:eastAsia="zh-CN"/>
        </w:rPr>
        <w:t>,</w:t>
      </w:r>
      <w:r>
        <w:rPr>
          <w:lang w:eastAsia="zh-CN"/>
        </w:rPr>
        <w:t xml:space="preserve"> NR SSS</w:t>
      </w:r>
      <w:r w:rsidR="00717581">
        <w:rPr>
          <w:lang w:eastAsia="zh-CN"/>
        </w:rPr>
        <w:t>, and/</w:t>
      </w:r>
      <w:r>
        <w:rPr>
          <w:lang w:eastAsia="zh-CN"/>
        </w:rPr>
        <w:t>or other channels</w:t>
      </w:r>
      <w:r w:rsidR="00717581">
        <w:rPr>
          <w:lang w:eastAsia="zh-CN"/>
        </w:rPr>
        <w:t xml:space="preserve"> (such as NR PBCH)</w:t>
      </w:r>
      <w:r>
        <w:rPr>
          <w:lang w:eastAsia="zh-CN"/>
        </w:rPr>
        <w:t xml:space="preserve"> can be transmitted in an opportunistic manner.</w:t>
      </w:r>
      <w:r w:rsidRPr="00D10DEB">
        <w:rPr>
          <w:lang w:eastAsia="zh-CN"/>
        </w:rPr>
        <w:t xml:space="preserve"> </w:t>
      </w:r>
      <w:r w:rsidR="00717581">
        <w:rPr>
          <w:lang w:eastAsia="zh-CN"/>
        </w:rPr>
        <w:t>W</w:t>
      </w:r>
      <w:r>
        <w:rPr>
          <w:lang w:eastAsia="zh-CN"/>
        </w:rPr>
        <w:t>hen NR PSS is always transmitted without on/off operation, the predetermined locations can be assumed for UE to safely accumulate multiple instances.</w:t>
      </w:r>
    </w:p>
    <w:p w14:paraId="2DCC5F7A" w14:textId="18FA9C6F" w:rsidR="004029D3" w:rsidRPr="00F65931" w:rsidRDefault="004029D3" w:rsidP="004029D3">
      <w:pPr>
        <w:rPr>
          <w:b/>
          <w:u w:val="single"/>
          <w:lang w:eastAsia="zh-CN"/>
        </w:rPr>
      </w:pPr>
      <w:r w:rsidRPr="00F65931">
        <w:rPr>
          <w:b/>
          <w:u w:val="single"/>
          <w:lang w:eastAsia="zh-CN"/>
        </w:rPr>
        <w:t xml:space="preserve">Proposal </w:t>
      </w:r>
      <w:r>
        <w:rPr>
          <w:b/>
          <w:u w:val="single"/>
          <w:lang w:eastAsia="zh-CN"/>
        </w:rPr>
        <w:t>3</w:t>
      </w:r>
      <w:r w:rsidRPr="00F65931">
        <w:rPr>
          <w:b/>
          <w:u w:val="single"/>
          <w:lang w:eastAsia="zh-CN"/>
        </w:rPr>
        <w:t xml:space="preserve">: The opportunistic NR SS transmission is supported </w:t>
      </w:r>
      <w:r>
        <w:rPr>
          <w:b/>
          <w:u w:val="single"/>
          <w:lang w:eastAsia="zh-CN"/>
        </w:rPr>
        <w:t>for</w:t>
      </w:r>
      <w:r w:rsidRPr="00F65931">
        <w:rPr>
          <w:b/>
          <w:u w:val="single"/>
          <w:lang w:eastAsia="zh-CN"/>
        </w:rPr>
        <w:t xml:space="preserve"> NR SSS</w:t>
      </w:r>
      <w:r>
        <w:rPr>
          <w:b/>
          <w:u w:val="single"/>
          <w:lang w:eastAsia="zh-CN"/>
        </w:rPr>
        <w:t>.</w:t>
      </w:r>
      <w:r w:rsidR="00717581">
        <w:rPr>
          <w:b/>
          <w:u w:val="single"/>
          <w:lang w:eastAsia="zh-CN"/>
        </w:rPr>
        <w:t xml:space="preserve"> NR PSS is assumed to be always transmitted with [5] </w:t>
      </w:r>
      <w:proofErr w:type="spellStart"/>
      <w:r w:rsidR="00717581">
        <w:rPr>
          <w:b/>
          <w:u w:val="single"/>
          <w:lang w:eastAsia="zh-CN"/>
        </w:rPr>
        <w:t>ms</w:t>
      </w:r>
      <w:proofErr w:type="spellEnd"/>
      <w:r w:rsidR="00717581">
        <w:rPr>
          <w:b/>
          <w:u w:val="single"/>
          <w:lang w:eastAsia="zh-CN"/>
        </w:rPr>
        <w:t xml:space="preserve"> fixed interval.</w:t>
      </w:r>
      <w:r w:rsidR="00441B78">
        <w:rPr>
          <w:b/>
          <w:u w:val="single"/>
          <w:lang w:eastAsia="zh-CN"/>
        </w:rPr>
        <w:t xml:space="preserve"> The exact value to be confirmed from simulations and analysis.</w:t>
      </w:r>
    </w:p>
    <w:p w14:paraId="26C5C8AD" w14:textId="77777777" w:rsidR="004029D3" w:rsidRPr="0081160E" w:rsidRDefault="004029D3" w:rsidP="004029D3">
      <w:pPr>
        <w:rPr>
          <w:lang w:eastAsia="zh-CN"/>
        </w:rPr>
      </w:pPr>
    </w:p>
    <w:p w14:paraId="694C510C" w14:textId="17FADEF5" w:rsidR="00B25745" w:rsidRPr="006A0E74" w:rsidRDefault="0081160E" w:rsidP="00B25745">
      <w:pPr>
        <w:jc w:val="both"/>
        <w:rPr>
          <w:i/>
          <w:lang w:val="en-US" w:eastAsia="zh-CN"/>
        </w:rPr>
      </w:pPr>
      <w:r>
        <w:rPr>
          <w:i/>
          <w:lang w:val="en-US" w:eastAsia="zh-CN"/>
        </w:rPr>
        <w:t xml:space="preserve">Number of NR </w:t>
      </w:r>
      <w:r w:rsidR="00B25745" w:rsidRPr="006A0E74">
        <w:rPr>
          <w:i/>
          <w:lang w:val="en-US" w:eastAsia="zh-CN"/>
        </w:rPr>
        <w:t>PSS sequences</w:t>
      </w:r>
    </w:p>
    <w:p w14:paraId="6FD80A55" w14:textId="79F5BCB1" w:rsidR="004912E3" w:rsidRDefault="004912E3" w:rsidP="004912E3">
      <w:pPr>
        <w:jc w:val="both"/>
        <w:rPr>
          <w:lang w:val="en-US" w:eastAsia="zh-CN"/>
        </w:rPr>
      </w:pPr>
      <w:r>
        <w:rPr>
          <w:lang w:val="en-US" w:eastAsia="zh-CN"/>
        </w:rPr>
        <w:t xml:space="preserve">LTE has adopted multiple PSS sequences to offer better performance from coherent detection of SSS, where the channel is estimated from the PSS. The exact number of the PSS sequence was chosen as a </w:t>
      </w:r>
      <w:r w:rsidR="00B25745">
        <w:rPr>
          <w:lang w:val="en-US" w:eastAsia="zh-CN"/>
        </w:rPr>
        <w:t>trade-off</w:t>
      </w:r>
      <w:r>
        <w:rPr>
          <w:lang w:val="en-US" w:eastAsia="zh-CN"/>
        </w:rPr>
        <w:t xml:space="preserve"> between</w:t>
      </w:r>
      <w:r w:rsidR="00B25745">
        <w:rPr>
          <w:lang w:val="en-US" w:eastAsia="zh-CN"/>
        </w:rPr>
        <w:t xml:space="preserve"> PSS detection complexity</w:t>
      </w:r>
      <w:r>
        <w:rPr>
          <w:lang w:val="en-US" w:eastAsia="zh-CN"/>
        </w:rPr>
        <w:t xml:space="preserve"> and performance benefit</w:t>
      </w:r>
      <w:r w:rsidR="00B25488">
        <w:rPr>
          <w:lang w:val="en-US" w:eastAsia="zh-CN"/>
        </w:rPr>
        <w:t xml:space="preserve"> </w:t>
      </w:r>
      <w:r w:rsidR="00B25488">
        <w:rPr>
          <w:lang w:val="en-US" w:eastAsia="zh-CN"/>
        </w:rPr>
        <w:fldChar w:fldCharType="begin"/>
      </w:r>
      <w:r w:rsidR="00B25488">
        <w:rPr>
          <w:lang w:val="en-US" w:eastAsia="zh-CN"/>
        </w:rPr>
        <w:instrText xml:space="preserve"> REF _Ref466071758 \r \h </w:instrText>
      </w:r>
      <w:r w:rsidR="00B25488">
        <w:rPr>
          <w:lang w:val="en-US" w:eastAsia="zh-CN"/>
        </w:rPr>
      </w:r>
      <w:r w:rsidR="00B25488">
        <w:rPr>
          <w:lang w:val="en-US" w:eastAsia="zh-CN"/>
        </w:rPr>
        <w:fldChar w:fldCharType="separate"/>
      </w:r>
      <w:r w:rsidR="00B25488">
        <w:rPr>
          <w:lang w:val="en-US" w:eastAsia="zh-CN"/>
        </w:rPr>
        <w:t>[2]</w:t>
      </w:r>
      <w:r w:rsidR="00B25488">
        <w:rPr>
          <w:lang w:val="en-US" w:eastAsia="zh-CN"/>
        </w:rPr>
        <w:fldChar w:fldCharType="end"/>
      </w:r>
      <w:r w:rsidR="00B25745">
        <w:rPr>
          <w:lang w:val="en-US" w:eastAsia="zh-CN"/>
        </w:rPr>
        <w:t xml:space="preserve">. </w:t>
      </w:r>
    </w:p>
    <w:p w14:paraId="025C0203" w14:textId="2312CFC6" w:rsidR="004912E3" w:rsidRDefault="004912E3" w:rsidP="004912E3">
      <w:pPr>
        <w:jc w:val="both"/>
        <w:rPr>
          <w:lang w:val="en-US" w:eastAsia="zh-CN"/>
        </w:rPr>
      </w:pPr>
      <w:r>
        <w:rPr>
          <w:lang w:val="en-US" w:eastAsia="zh-CN"/>
        </w:rPr>
        <w:t xml:space="preserve">For NR, is may be possible to support a smaller NR PSS bandwidth and relatively larger NR SSS bandwidth. Furthermore, </w:t>
      </w:r>
      <w:r w:rsidR="0081160E">
        <w:rPr>
          <w:lang w:val="en-US" w:eastAsia="zh-CN"/>
        </w:rPr>
        <w:t>the beams used for NR PSS and NR SSS might be different. For example, the NR PSS could be transmitted using a quasi-</w:t>
      </w:r>
      <w:proofErr w:type="spellStart"/>
      <w:r w:rsidR="0081160E">
        <w:rPr>
          <w:lang w:val="en-US" w:eastAsia="zh-CN"/>
        </w:rPr>
        <w:t>omni</w:t>
      </w:r>
      <w:proofErr w:type="spellEnd"/>
      <w:r w:rsidR="0081160E">
        <w:rPr>
          <w:lang w:val="en-US" w:eastAsia="zh-CN"/>
        </w:rPr>
        <w:t xml:space="preserve"> directional beams to provide faster and robust detection of timing, and NR SSS could be transmitted based on cycling beam sweeps, to provide the right RSRP measurements for cell re-selection. Therefore, use of NR PSS as channel estimation source for coherent detection of NR SSS should not be assumed.</w:t>
      </w:r>
    </w:p>
    <w:p w14:paraId="7F6D8EF6" w14:textId="0023C7AE" w:rsidR="00B25745" w:rsidRDefault="0081160E" w:rsidP="0081160E">
      <w:pPr>
        <w:jc w:val="both"/>
        <w:rPr>
          <w:lang w:val="en-US" w:eastAsia="zh-CN"/>
        </w:rPr>
      </w:pPr>
      <w:r>
        <w:rPr>
          <w:lang w:val="en-US" w:eastAsia="zh-CN"/>
        </w:rPr>
        <w:t>With this assumption, increasing the number of NR PSS sequences does not seem to benefit UE complexity and may not provide improve overall cell ID detection performance.</w:t>
      </w:r>
    </w:p>
    <w:p w14:paraId="37E5A726" w14:textId="436D532A" w:rsidR="0081160E" w:rsidRPr="00675750" w:rsidRDefault="0081160E" w:rsidP="0081160E">
      <w:pPr>
        <w:rPr>
          <w:b/>
          <w:u w:val="single"/>
          <w:lang w:eastAsia="zh-CN"/>
        </w:rPr>
      </w:pPr>
      <w:r w:rsidRPr="00675750">
        <w:rPr>
          <w:b/>
          <w:u w:val="single"/>
          <w:lang w:eastAsia="zh-CN"/>
        </w:rPr>
        <w:t xml:space="preserve">Proposal </w:t>
      </w:r>
      <w:r w:rsidR="004029D3">
        <w:rPr>
          <w:b/>
          <w:u w:val="single"/>
          <w:lang w:eastAsia="zh-CN"/>
        </w:rPr>
        <w:t>4</w:t>
      </w:r>
      <w:r w:rsidRPr="00675750">
        <w:rPr>
          <w:b/>
          <w:u w:val="single"/>
          <w:lang w:eastAsia="zh-CN"/>
        </w:rPr>
        <w:t xml:space="preserve">: </w:t>
      </w:r>
      <w:r>
        <w:rPr>
          <w:b/>
          <w:u w:val="single"/>
          <w:lang w:eastAsia="zh-CN"/>
        </w:rPr>
        <w:t>NR PSS consist of a single sequence designed to aid efficient timing acquisition and symbol boundary estimation.</w:t>
      </w:r>
    </w:p>
    <w:p w14:paraId="5D46AB89" w14:textId="77777777" w:rsidR="0081160E" w:rsidRDefault="0081160E" w:rsidP="009661AB">
      <w:pPr>
        <w:keepNext/>
        <w:rPr>
          <w:lang w:eastAsia="zh-CN"/>
        </w:rPr>
      </w:pPr>
    </w:p>
    <w:p w14:paraId="37AE2FF5" w14:textId="77777777" w:rsidR="006D63C8" w:rsidRDefault="006D63C8" w:rsidP="00DD17FF">
      <w:pPr>
        <w:rPr>
          <w:i/>
          <w:lang w:eastAsia="zh-CN"/>
        </w:rPr>
      </w:pPr>
    </w:p>
    <w:p w14:paraId="014E10A7" w14:textId="69737BDC" w:rsidR="00D01202" w:rsidRDefault="000A5A13" w:rsidP="00DD17FF">
      <w:pPr>
        <w:rPr>
          <w:i/>
          <w:lang w:eastAsia="zh-CN"/>
        </w:rPr>
      </w:pPr>
      <w:r w:rsidRPr="000A5A13">
        <w:rPr>
          <w:i/>
          <w:lang w:eastAsia="zh-CN"/>
        </w:rPr>
        <w:lastRenderedPageBreak/>
        <w:t>Numerology for PSS/SSS</w:t>
      </w:r>
    </w:p>
    <w:p w14:paraId="37C9E6A4" w14:textId="6A6B138C" w:rsidR="00D33BAC" w:rsidRDefault="00D33BAC" w:rsidP="0081160E">
      <w:pPr>
        <w:rPr>
          <w:lang w:eastAsia="zh-CN"/>
        </w:rPr>
      </w:pPr>
      <w:r>
        <w:rPr>
          <w:lang w:eastAsia="zh-CN"/>
        </w:rPr>
        <w:t>NR has agreed to support</w:t>
      </w:r>
      <w:r w:rsidR="0081160E">
        <w:rPr>
          <w:lang w:eastAsia="zh-CN"/>
        </w:rPr>
        <w:t xml:space="preserve"> multiple numerologies</w:t>
      </w:r>
      <w:r>
        <w:rPr>
          <w:lang w:eastAsia="zh-CN"/>
        </w:rPr>
        <w:t xml:space="preserve"> with 2</w:t>
      </w:r>
      <w:r w:rsidRPr="00D33BAC">
        <w:rPr>
          <w:vertAlign w:val="superscript"/>
          <w:lang w:eastAsia="zh-CN"/>
        </w:rPr>
        <w:t>m</w:t>
      </w:r>
      <w:r>
        <w:rPr>
          <w:lang w:eastAsia="zh-CN"/>
        </w:rPr>
        <w:t>∙</w:t>
      </w:r>
      <w:r w:rsidR="0081160E">
        <w:rPr>
          <w:lang w:eastAsia="zh-CN"/>
        </w:rPr>
        <w:t>15kHz</w:t>
      </w:r>
      <w:r>
        <w:rPr>
          <w:lang w:eastAsia="zh-CN"/>
        </w:rPr>
        <w:t xml:space="preserve"> subcarrier spacing. It is quite unimaginable to design an entirely new NR SS for each numerology supported in the specification. Let alone speculate the additional UE complexity needed to support various NR SS design and detection of them. Implementation of multi-hypothesis test of potentially different NR SS design is going to be a challenging optimization among chip area size, power consumption, and acquisition latency.</w:t>
      </w:r>
    </w:p>
    <w:p w14:paraId="1A37D174" w14:textId="28D9DBD8" w:rsidR="00D33BAC" w:rsidRDefault="00D33BAC" w:rsidP="0081160E">
      <w:pPr>
        <w:rPr>
          <w:lang w:eastAsia="zh-CN"/>
        </w:rPr>
      </w:pPr>
      <w:r>
        <w:rPr>
          <w:lang w:eastAsia="zh-CN"/>
        </w:rPr>
        <w:t>In RAN1 #86, three alternatives on support of multiple NR SS numerologies was discussed and agreed for further study.</w:t>
      </w:r>
    </w:p>
    <w:tbl>
      <w:tblPr>
        <w:tblStyle w:val="TableGrid"/>
        <w:tblW w:w="0" w:type="auto"/>
        <w:jc w:val="center"/>
        <w:tblLook w:val="04A0" w:firstRow="1" w:lastRow="0" w:firstColumn="1" w:lastColumn="0" w:noHBand="0" w:noVBand="1"/>
      </w:tblPr>
      <w:tblGrid>
        <w:gridCol w:w="8545"/>
      </w:tblGrid>
      <w:tr w:rsidR="00D33BAC" w14:paraId="61D1683F" w14:textId="77777777" w:rsidTr="00A3605D">
        <w:trPr>
          <w:jc w:val="center"/>
        </w:trPr>
        <w:tc>
          <w:tcPr>
            <w:tcW w:w="8545" w:type="dxa"/>
          </w:tcPr>
          <w:p w14:paraId="15D82BA5" w14:textId="77777777" w:rsidR="00D33BAC" w:rsidRPr="00C4570A" w:rsidRDefault="00D33BAC" w:rsidP="00D33BAC">
            <w:pPr>
              <w:numPr>
                <w:ilvl w:val="0"/>
                <w:numId w:val="11"/>
              </w:numPr>
              <w:overflowPunct/>
              <w:autoSpaceDE/>
              <w:autoSpaceDN/>
              <w:adjustRightInd/>
              <w:spacing w:before="0" w:after="0" w:line="240" w:lineRule="auto"/>
              <w:textAlignment w:val="auto"/>
              <w:rPr>
                <w:rFonts w:eastAsia="MS Mincho"/>
                <w:lang w:val="en-US" w:eastAsia="ja-JP"/>
              </w:rPr>
            </w:pPr>
            <w:r w:rsidRPr="00C4570A">
              <w:rPr>
                <w:rFonts w:eastAsia="MS Mincho"/>
                <w:lang w:val="en-US" w:eastAsia="ja-JP"/>
              </w:rPr>
              <w:t xml:space="preserve">Alt 1: </w:t>
            </w:r>
            <w:r>
              <w:rPr>
                <w:rFonts w:eastAsia="MS Mincho" w:hint="eastAsia"/>
                <w:lang w:val="en-US" w:eastAsia="ja-JP"/>
              </w:rPr>
              <w:t>Subcarrier spacing</w:t>
            </w:r>
            <w:r w:rsidRPr="00C4570A">
              <w:rPr>
                <w:rFonts w:eastAsia="MS Mincho"/>
                <w:lang w:val="en-US" w:eastAsia="ja-JP"/>
              </w:rPr>
              <w:t xml:space="preserve"> is predefined in the specification for a given frequency range</w:t>
            </w:r>
          </w:p>
          <w:p w14:paraId="210F1616" w14:textId="77777777" w:rsidR="00D33BAC" w:rsidRDefault="00D33BAC" w:rsidP="00D33BAC">
            <w:pPr>
              <w:numPr>
                <w:ilvl w:val="1"/>
                <w:numId w:val="11"/>
              </w:numPr>
              <w:overflowPunct/>
              <w:autoSpaceDE/>
              <w:autoSpaceDN/>
              <w:adjustRightInd/>
              <w:spacing w:before="0" w:after="0" w:line="240" w:lineRule="auto"/>
              <w:textAlignment w:val="auto"/>
              <w:rPr>
                <w:rFonts w:eastAsia="MS Mincho"/>
                <w:lang w:val="en-US" w:eastAsia="ja-JP"/>
              </w:rPr>
            </w:pPr>
            <w:r w:rsidRPr="00C4570A">
              <w:rPr>
                <w:rFonts w:eastAsia="MS Mincho"/>
                <w:lang w:val="en-US" w:eastAsia="ja-JP"/>
              </w:rPr>
              <w:t>Ex: 15kHz for sub-6GHz, 60kHz for over-6GHz</w:t>
            </w:r>
          </w:p>
          <w:p w14:paraId="5ACF05DC" w14:textId="77777777" w:rsidR="00D33BAC" w:rsidRDefault="00D33BAC" w:rsidP="00D33BAC">
            <w:pPr>
              <w:numPr>
                <w:ilvl w:val="1"/>
                <w:numId w:val="11"/>
              </w:numPr>
              <w:overflowPunct/>
              <w:autoSpaceDE/>
              <w:autoSpaceDN/>
              <w:adjustRightInd/>
              <w:spacing w:before="0" w:after="0" w:line="240" w:lineRule="auto"/>
              <w:textAlignment w:val="auto"/>
              <w:rPr>
                <w:rFonts w:eastAsia="MS Mincho"/>
                <w:lang w:val="en-US" w:eastAsia="ja-JP"/>
              </w:rPr>
            </w:pPr>
            <w:r>
              <w:rPr>
                <w:rFonts w:eastAsia="MS Mincho" w:hint="eastAsia"/>
                <w:lang w:val="en-US" w:eastAsia="ja-JP"/>
              </w:rPr>
              <w:t>Note that there are more than one frequency ranges</w:t>
            </w:r>
          </w:p>
          <w:p w14:paraId="60675A43" w14:textId="77777777" w:rsidR="00D33BAC" w:rsidRPr="00C4570A" w:rsidRDefault="00D33BAC" w:rsidP="00D33BAC">
            <w:pPr>
              <w:numPr>
                <w:ilvl w:val="0"/>
                <w:numId w:val="11"/>
              </w:numPr>
              <w:overflowPunct/>
              <w:autoSpaceDE/>
              <w:autoSpaceDN/>
              <w:adjustRightInd/>
              <w:spacing w:before="0" w:after="0" w:line="240" w:lineRule="auto"/>
              <w:textAlignment w:val="auto"/>
              <w:rPr>
                <w:rFonts w:eastAsia="MS Mincho"/>
                <w:lang w:val="en-US" w:eastAsia="ja-JP"/>
              </w:rPr>
            </w:pPr>
            <w:r w:rsidRPr="00C4570A">
              <w:rPr>
                <w:rFonts w:eastAsia="MS Mincho"/>
                <w:lang w:val="en-US" w:eastAsia="ja-JP"/>
              </w:rPr>
              <w:t xml:space="preserve">Alt 2: </w:t>
            </w:r>
            <w:r>
              <w:rPr>
                <w:rFonts w:eastAsia="MS Mincho" w:hint="eastAsia"/>
                <w:lang w:val="en-US" w:eastAsia="ja-JP"/>
              </w:rPr>
              <w:t>Subcarrier spacing</w:t>
            </w:r>
            <w:r>
              <w:rPr>
                <w:rFonts w:eastAsia="MS Mincho"/>
                <w:lang w:val="en-US" w:eastAsia="ja-JP"/>
              </w:rPr>
              <w:t xml:space="preserve"> is selected by NR BS</w:t>
            </w:r>
          </w:p>
          <w:p w14:paraId="77FEA7A2" w14:textId="77777777" w:rsidR="00D33BAC" w:rsidRPr="00C4570A" w:rsidRDefault="00D33BAC" w:rsidP="00D33BAC">
            <w:pPr>
              <w:numPr>
                <w:ilvl w:val="1"/>
                <w:numId w:val="11"/>
              </w:numPr>
              <w:overflowPunct/>
              <w:autoSpaceDE/>
              <w:autoSpaceDN/>
              <w:adjustRightInd/>
              <w:spacing w:before="0" w:after="0" w:line="240" w:lineRule="auto"/>
              <w:textAlignment w:val="auto"/>
              <w:rPr>
                <w:rFonts w:eastAsia="MS Mincho"/>
                <w:lang w:val="en-US" w:eastAsia="ja-JP"/>
              </w:rPr>
            </w:pPr>
            <w:r w:rsidRPr="00C4570A">
              <w:rPr>
                <w:rFonts w:eastAsia="MS Mincho"/>
                <w:lang w:val="en-US" w:eastAsia="ja-JP"/>
              </w:rPr>
              <w:t>FFS: Details on the set of possible numerologies</w:t>
            </w:r>
          </w:p>
          <w:p w14:paraId="7F71F63F" w14:textId="77777777" w:rsidR="00D33BAC" w:rsidRDefault="00D33BAC" w:rsidP="00D33BAC">
            <w:pPr>
              <w:numPr>
                <w:ilvl w:val="1"/>
                <w:numId w:val="11"/>
              </w:numPr>
              <w:overflowPunct/>
              <w:autoSpaceDE/>
              <w:autoSpaceDN/>
              <w:adjustRightInd/>
              <w:spacing w:before="0" w:after="0" w:line="240" w:lineRule="auto"/>
              <w:textAlignment w:val="auto"/>
              <w:rPr>
                <w:rFonts w:eastAsia="MS Mincho"/>
                <w:lang w:val="en-US" w:eastAsia="ja-JP"/>
              </w:rPr>
            </w:pPr>
            <w:r>
              <w:rPr>
                <w:rFonts w:eastAsia="MS Mincho" w:hint="eastAsia"/>
                <w:lang w:val="en-US" w:eastAsia="ja-JP"/>
              </w:rPr>
              <w:t>Note: Blind detection of multiple numerologies can be considered</w:t>
            </w:r>
          </w:p>
          <w:p w14:paraId="67D497D3" w14:textId="54B7E244" w:rsidR="00D33BAC" w:rsidRPr="008D06FF" w:rsidRDefault="00D33BAC" w:rsidP="008D06FF">
            <w:pPr>
              <w:numPr>
                <w:ilvl w:val="0"/>
                <w:numId w:val="11"/>
              </w:numPr>
              <w:overflowPunct/>
              <w:autoSpaceDE/>
              <w:autoSpaceDN/>
              <w:adjustRightInd/>
              <w:spacing w:before="0" w:after="0" w:line="240" w:lineRule="auto"/>
              <w:textAlignment w:val="auto"/>
              <w:rPr>
                <w:rFonts w:eastAsia="MS Mincho"/>
                <w:lang w:val="en-US" w:eastAsia="ja-JP"/>
              </w:rPr>
            </w:pPr>
            <w:r>
              <w:rPr>
                <w:rFonts w:eastAsia="MS Mincho"/>
                <w:lang w:val="en-US" w:eastAsia="ja-JP"/>
              </w:rPr>
              <w:t xml:space="preserve">Alt </w:t>
            </w:r>
            <w:r>
              <w:rPr>
                <w:rFonts w:eastAsia="MS Mincho" w:hint="eastAsia"/>
                <w:lang w:val="en-US" w:eastAsia="ja-JP"/>
              </w:rPr>
              <w:t>3</w:t>
            </w:r>
            <w:r>
              <w:rPr>
                <w:rFonts w:eastAsia="MS Mincho"/>
                <w:lang w:val="en-US" w:eastAsia="ja-JP"/>
              </w:rPr>
              <w:t xml:space="preserve">: </w:t>
            </w:r>
            <w:r>
              <w:rPr>
                <w:rFonts w:eastAsia="MS Mincho" w:hint="eastAsia"/>
                <w:lang w:val="en-US" w:eastAsia="ja-JP"/>
              </w:rPr>
              <w:t>Single</w:t>
            </w:r>
            <w:r w:rsidRPr="00C4570A">
              <w:rPr>
                <w:rFonts w:eastAsia="MS Mincho"/>
                <w:lang w:val="en-US" w:eastAsia="ja-JP"/>
              </w:rPr>
              <w:t xml:space="preserve"> </w:t>
            </w:r>
            <w:r>
              <w:rPr>
                <w:rFonts w:eastAsia="MS Mincho" w:hint="eastAsia"/>
                <w:lang w:val="en-US" w:eastAsia="ja-JP"/>
              </w:rPr>
              <w:t>subcarrier spacing</w:t>
            </w:r>
            <w:r w:rsidRPr="00C4570A">
              <w:rPr>
                <w:rFonts w:eastAsia="MS Mincho"/>
                <w:lang w:val="en-US" w:eastAsia="ja-JP"/>
              </w:rPr>
              <w:t xml:space="preserve"> </w:t>
            </w:r>
            <w:r>
              <w:rPr>
                <w:rFonts w:eastAsia="MS Mincho" w:hint="eastAsia"/>
                <w:lang w:val="en-US" w:eastAsia="ja-JP"/>
              </w:rPr>
              <w:t>is predefined in the specification for all frequency ranges</w:t>
            </w:r>
          </w:p>
        </w:tc>
      </w:tr>
    </w:tbl>
    <w:p w14:paraId="48D3BC38" w14:textId="77777777" w:rsidR="00D33BAC" w:rsidRDefault="00D33BAC" w:rsidP="0081160E">
      <w:pPr>
        <w:rPr>
          <w:lang w:eastAsia="zh-CN"/>
        </w:rPr>
      </w:pPr>
    </w:p>
    <w:p w14:paraId="3F05EAC7" w14:textId="610CB7FC" w:rsidR="00A3605D" w:rsidRDefault="00A3605D" w:rsidP="0081160E">
      <w:pPr>
        <w:rPr>
          <w:lang w:eastAsia="zh-CN"/>
        </w:rPr>
      </w:pPr>
      <w:r>
        <w:rPr>
          <w:lang w:eastAsia="zh-CN"/>
        </w:rPr>
        <w:t>Benefits and dis-advantage of each alternative is discussed in Table 1.</w:t>
      </w:r>
    </w:p>
    <w:p w14:paraId="7BFF0791" w14:textId="7765FA72" w:rsidR="001F3B0D" w:rsidRPr="00731F00" w:rsidRDefault="001F3B0D" w:rsidP="00731F00">
      <w:pPr>
        <w:pStyle w:val="Caption"/>
        <w:keepNext/>
        <w:jc w:val="center"/>
        <w:rPr>
          <w:b w:val="0"/>
        </w:rPr>
      </w:pPr>
      <w:r w:rsidRPr="00731F00">
        <w:rPr>
          <w:b w:val="0"/>
        </w:rPr>
        <w:t xml:space="preserve">Table </w:t>
      </w:r>
      <w:r w:rsidRPr="00731F00">
        <w:rPr>
          <w:b w:val="0"/>
        </w:rPr>
        <w:fldChar w:fldCharType="begin"/>
      </w:r>
      <w:r w:rsidRPr="00731F00">
        <w:rPr>
          <w:b w:val="0"/>
        </w:rPr>
        <w:instrText xml:space="preserve"> SEQ Table \* ARABIC </w:instrText>
      </w:r>
      <w:r w:rsidRPr="00731F00">
        <w:rPr>
          <w:b w:val="0"/>
        </w:rPr>
        <w:fldChar w:fldCharType="separate"/>
      </w:r>
      <w:r w:rsidRPr="00731F00">
        <w:rPr>
          <w:b w:val="0"/>
          <w:noProof/>
        </w:rPr>
        <w:t>1</w:t>
      </w:r>
      <w:r w:rsidRPr="00731F00">
        <w:rPr>
          <w:b w:val="0"/>
        </w:rPr>
        <w:fldChar w:fldCharType="end"/>
      </w:r>
      <w:r w:rsidRPr="00731F00">
        <w:rPr>
          <w:b w:val="0"/>
        </w:rPr>
        <w:t>. Benefits and Disadvantages of each alternative</w:t>
      </w:r>
    </w:p>
    <w:tbl>
      <w:tblPr>
        <w:tblStyle w:val="TableGrid"/>
        <w:tblW w:w="0" w:type="auto"/>
        <w:tblLook w:val="04A0" w:firstRow="1" w:lastRow="0" w:firstColumn="1" w:lastColumn="0" w:noHBand="0" w:noVBand="1"/>
      </w:tblPr>
      <w:tblGrid>
        <w:gridCol w:w="1165"/>
        <w:gridCol w:w="4398"/>
        <w:gridCol w:w="4399"/>
      </w:tblGrid>
      <w:tr w:rsidR="00D33BAC" w:rsidRPr="008D06FF" w14:paraId="43D27648" w14:textId="77777777" w:rsidTr="008D06FF">
        <w:tc>
          <w:tcPr>
            <w:tcW w:w="1165" w:type="dxa"/>
            <w:shd w:val="clear" w:color="auto" w:fill="F2F2F2" w:themeFill="background1" w:themeFillShade="F2"/>
          </w:tcPr>
          <w:p w14:paraId="44B2B1CC" w14:textId="77777777" w:rsidR="00D33BAC" w:rsidRPr="008D06FF" w:rsidRDefault="00D33BAC" w:rsidP="008D06FF">
            <w:pPr>
              <w:overflowPunct/>
              <w:autoSpaceDE/>
              <w:autoSpaceDN/>
              <w:adjustRightInd/>
              <w:spacing w:before="0" w:after="0" w:line="240" w:lineRule="auto"/>
              <w:jc w:val="center"/>
              <w:textAlignment w:val="auto"/>
              <w:rPr>
                <w:rFonts w:eastAsia="MS Mincho"/>
                <w:b/>
                <w:lang w:val="en-US" w:eastAsia="ja-JP"/>
              </w:rPr>
            </w:pPr>
          </w:p>
        </w:tc>
        <w:tc>
          <w:tcPr>
            <w:tcW w:w="4398" w:type="dxa"/>
            <w:shd w:val="clear" w:color="auto" w:fill="F2F2F2" w:themeFill="background1" w:themeFillShade="F2"/>
          </w:tcPr>
          <w:p w14:paraId="165BC012" w14:textId="253FD4EC" w:rsidR="00D33BAC" w:rsidRPr="008D06FF" w:rsidRDefault="00D33BAC" w:rsidP="008D06FF">
            <w:pPr>
              <w:overflowPunct/>
              <w:autoSpaceDE/>
              <w:autoSpaceDN/>
              <w:adjustRightInd/>
              <w:spacing w:before="0" w:after="0" w:line="240" w:lineRule="auto"/>
              <w:jc w:val="center"/>
              <w:textAlignment w:val="auto"/>
              <w:rPr>
                <w:rFonts w:eastAsia="MS Mincho"/>
                <w:b/>
                <w:lang w:val="en-US" w:eastAsia="ja-JP"/>
              </w:rPr>
            </w:pPr>
            <w:r w:rsidRPr="008D06FF">
              <w:rPr>
                <w:rFonts w:eastAsia="MS Mincho"/>
                <w:b/>
                <w:lang w:val="en-US" w:eastAsia="ja-JP"/>
              </w:rPr>
              <w:t>Pros</w:t>
            </w:r>
          </w:p>
        </w:tc>
        <w:tc>
          <w:tcPr>
            <w:tcW w:w="4399" w:type="dxa"/>
            <w:shd w:val="clear" w:color="auto" w:fill="F2F2F2" w:themeFill="background1" w:themeFillShade="F2"/>
          </w:tcPr>
          <w:p w14:paraId="58E427A9" w14:textId="1CD834C2" w:rsidR="00D33BAC" w:rsidRPr="008D06FF" w:rsidRDefault="00D33BAC" w:rsidP="008D06FF">
            <w:pPr>
              <w:overflowPunct/>
              <w:autoSpaceDE/>
              <w:autoSpaceDN/>
              <w:adjustRightInd/>
              <w:spacing w:before="0" w:after="0" w:line="240" w:lineRule="auto"/>
              <w:jc w:val="center"/>
              <w:textAlignment w:val="auto"/>
              <w:rPr>
                <w:rFonts w:eastAsia="MS Mincho"/>
                <w:b/>
                <w:lang w:val="en-US" w:eastAsia="ja-JP"/>
              </w:rPr>
            </w:pPr>
            <w:r w:rsidRPr="008D06FF">
              <w:rPr>
                <w:rFonts w:eastAsia="MS Mincho"/>
                <w:b/>
                <w:lang w:val="en-US" w:eastAsia="ja-JP"/>
              </w:rPr>
              <w:t>Cons</w:t>
            </w:r>
          </w:p>
        </w:tc>
      </w:tr>
      <w:tr w:rsidR="00D33BAC" w14:paraId="48059664" w14:textId="77777777" w:rsidTr="005F0F0B">
        <w:tc>
          <w:tcPr>
            <w:tcW w:w="1165" w:type="dxa"/>
          </w:tcPr>
          <w:p w14:paraId="7C10739B" w14:textId="5E675403" w:rsidR="00D33BAC" w:rsidRPr="008D06FF" w:rsidRDefault="00D33BAC" w:rsidP="008D06FF">
            <w:pPr>
              <w:overflowPunct/>
              <w:autoSpaceDE/>
              <w:autoSpaceDN/>
              <w:adjustRightInd/>
              <w:spacing w:before="0" w:after="0" w:line="240" w:lineRule="auto"/>
              <w:textAlignment w:val="auto"/>
              <w:rPr>
                <w:rFonts w:eastAsia="MS Mincho"/>
                <w:b/>
                <w:lang w:val="en-US" w:eastAsia="ja-JP"/>
              </w:rPr>
            </w:pPr>
            <w:r w:rsidRPr="008D06FF">
              <w:rPr>
                <w:rFonts w:eastAsia="MS Mincho"/>
                <w:b/>
                <w:lang w:val="en-US" w:eastAsia="ja-JP"/>
              </w:rPr>
              <w:t>Alt 1</w:t>
            </w:r>
          </w:p>
        </w:tc>
        <w:tc>
          <w:tcPr>
            <w:tcW w:w="4398" w:type="dxa"/>
            <w:vAlign w:val="center"/>
          </w:tcPr>
          <w:p w14:paraId="7F2D8D91" w14:textId="72F2C412" w:rsidR="008D06FF" w:rsidRPr="008D06FF" w:rsidRDefault="00AB3A26" w:rsidP="005F0F0B">
            <w:pPr>
              <w:overflowPunct/>
              <w:autoSpaceDE/>
              <w:autoSpaceDN/>
              <w:adjustRightInd/>
              <w:spacing w:before="0" w:after="0" w:line="240" w:lineRule="auto"/>
              <w:jc w:val="left"/>
              <w:textAlignment w:val="auto"/>
              <w:rPr>
                <w:rFonts w:eastAsia="MS Mincho"/>
                <w:lang w:val="en-US" w:eastAsia="ja-JP"/>
              </w:rPr>
            </w:pPr>
            <w:r>
              <w:rPr>
                <w:rFonts w:eastAsia="MS Mincho"/>
                <w:lang w:val="en-US" w:eastAsia="ja-JP"/>
              </w:rPr>
              <w:t>Optimization</w:t>
            </w:r>
            <w:r w:rsidR="008D06FF" w:rsidRPr="008D06FF">
              <w:rPr>
                <w:rFonts w:eastAsia="MS Mincho"/>
                <w:lang w:val="en-US" w:eastAsia="ja-JP"/>
              </w:rPr>
              <w:t xml:space="preserve"> for </w:t>
            </w:r>
            <w:r>
              <w:rPr>
                <w:rFonts w:eastAsia="MS Mincho"/>
                <w:lang w:val="en-US" w:eastAsia="ja-JP"/>
              </w:rPr>
              <w:t>various</w:t>
            </w:r>
            <w:r w:rsidR="008D06FF" w:rsidRPr="008D06FF">
              <w:rPr>
                <w:rFonts w:eastAsia="MS Mincho"/>
                <w:lang w:val="en-US" w:eastAsia="ja-JP"/>
              </w:rPr>
              <w:t xml:space="preserve"> scenarios</w:t>
            </w:r>
            <w:r>
              <w:rPr>
                <w:rFonts w:eastAsia="MS Mincho"/>
                <w:lang w:val="en-US" w:eastAsia="ja-JP"/>
              </w:rPr>
              <w:t xml:space="preserve"> is possible</w:t>
            </w:r>
            <w:r w:rsidR="008D06FF" w:rsidRPr="008D06FF">
              <w:rPr>
                <w:rFonts w:eastAsia="MS Mincho"/>
                <w:lang w:val="en-US" w:eastAsia="ja-JP"/>
              </w:rPr>
              <w:t xml:space="preserve"> – e.g. </w:t>
            </w:r>
            <w:r>
              <w:rPr>
                <w:rFonts w:eastAsia="MS Mincho"/>
                <w:lang w:val="en-US" w:eastAsia="ja-JP"/>
              </w:rPr>
              <w:t>Use of</w:t>
            </w:r>
            <w:r w:rsidR="008D06FF" w:rsidRPr="008D06FF">
              <w:rPr>
                <w:rFonts w:eastAsia="MS Mincho"/>
                <w:lang w:val="en-US" w:eastAsia="ja-JP"/>
              </w:rPr>
              <w:t xml:space="preserve"> large subcarrier spacing (e.g. 120kHz subcarrier spacing</w:t>
            </w:r>
            <w:r>
              <w:rPr>
                <w:rFonts w:eastAsia="MS Mincho"/>
                <w:lang w:val="en-US" w:eastAsia="ja-JP"/>
              </w:rPr>
              <w:t>)</w:t>
            </w:r>
            <w:r w:rsidR="008D06FF" w:rsidRPr="008D06FF">
              <w:rPr>
                <w:rFonts w:eastAsia="MS Mincho"/>
                <w:lang w:val="en-US" w:eastAsia="ja-JP"/>
              </w:rPr>
              <w:t xml:space="preserve"> </w:t>
            </w:r>
            <w:r>
              <w:rPr>
                <w:rFonts w:eastAsia="MS Mincho"/>
                <w:lang w:val="en-US" w:eastAsia="ja-JP"/>
              </w:rPr>
              <w:t xml:space="preserve">for </w:t>
            </w:r>
            <w:r w:rsidRPr="008D06FF">
              <w:rPr>
                <w:rFonts w:eastAsia="MS Mincho"/>
                <w:lang w:val="en-US" w:eastAsia="ja-JP"/>
              </w:rPr>
              <w:t>small cell and/or high carrier frequency</w:t>
            </w:r>
            <w:r>
              <w:rPr>
                <w:rFonts w:eastAsia="MS Mincho"/>
                <w:lang w:val="en-US" w:eastAsia="ja-JP"/>
              </w:rPr>
              <w:t>. Use of</w:t>
            </w:r>
            <w:r w:rsidR="008D06FF" w:rsidRPr="008D06FF">
              <w:rPr>
                <w:rFonts w:eastAsia="MS Mincho"/>
                <w:lang w:val="en-US" w:eastAsia="ja-JP"/>
              </w:rPr>
              <w:t xml:space="preserve"> small subcarrier spacing (e.g. 15kHz subcarrier spacing</w:t>
            </w:r>
            <w:r w:rsidRPr="008D06FF">
              <w:rPr>
                <w:rFonts w:eastAsia="MS Mincho"/>
                <w:lang w:val="en-US" w:eastAsia="ja-JP"/>
              </w:rPr>
              <w:t xml:space="preserve">) </w:t>
            </w:r>
            <w:r w:rsidRPr="008D06FF">
              <w:rPr>
                <w:rFonts w:eastAsia="MS Mincho"/>
                <w:lang w:val="en-US" w:eastAsia="ja-JP"/>
              </w:rPr>
              <w:t>for macro cell and/or lower carrier frequency.</w:t>
            </w:r>
          </w:p>
          <w:p w14:paraId="1E2FFE24" w14:textId="489F7B3E" w:rsidR="00D33BAC" w:rsidRDefault="008D06FF" w:rsidP="00AB3A26">
            <w:pPr>
              <w:overflowPunct/>
              <w:autoSpaceDE/>
              <w:autoSpaceDN/>
              <w:adjustRightInd/>
              <w:spacing w:before="0" w:after="0" w:line="240" w:lineRule="auto"/>
              <w:jc w:val="left"/>
              <w:textAlignment w:val="auto"/>
              <w:rPr>
                <w:rFonts w:eastAsia="MS Mincho"/>
                <w:lang w:val="en-US" w:eastAsia="ja-JP"/>
              </w:rPr>
            </w:pPr>
            <w:r w:rsidRPr="008D06FF">
              <w:rPr>
                <w:rFonts w:eastAsia="MS Mincho"/>
                <w:lang w:val="en-US" w:eastAsia="ja-JP"/>
              </w:rPr>
              <w:t xml:space="preserve">No </w:t>
            </w:r>
            <w:r w:rsidR="00AB3A26">
              <w:rPr>
                <w:rFonts w:eastAsia="MS Mincho"/>
                <w:lang w:val="en-US" w:eastAsia="ja-JP"/>
              </w:rPr>
              <w:t xml:space="preserve">additional </w:t>
            </w:r>
            <w:r w:rsidRPr="008D06FF">
              <w:rPr>
                <w:rFonts w:eastAsia="MS Mincho"/>
                <w:lang w:val="en-US" w:eastAsia="ja-JP"/>
              </w:rPr>
              <w:t xml:space="preserve">hypothesis tests during initial access </w:t>
            </w:r>
            <w:r w:rsidR="00AB3A26">
              <w:rPr>
                <w:rFonts w:eastAsia="MS Mincho"/>
                <w:lang w:val="en-US" w:eastAsia="ja-JP"/>
              </w:rPr>
              <w:t>for a given frequency carrier</w:t>
            </w:r>
          </w:p>
        </w:tc>
        <w:tc>
          <w:tcPr>
            <w:tcW w:w="4399" w:type="dxa"/>
            <w:vAlign w:val="center"/>
          </w:tcPr>
          <w:p w14:paraId="3235763B" w14:textId="33F882A9" w:rsidR="00D33BAC" w:rsidRDefault="00AB3A26" w:rsidP="00AB3A26">
            <w:pPr>
              <w:overflowPunct/>
              <w:autoSpaceDE/>
              <w:autoSpaceDN/>
              <w:adjustRightInd/>
              <w:spacing w:before="0" w:after="0" w:line="240" w:lineRule="auto"/>
              <w:jc w:val="left"/>
              <w:textAlignment w:val="auto"/>
              <w:rPr>
                <w:rFonts w:eastAsia="MS Mincho"/>
                <w:lang w:val="en-US" w:eastAsia="ja-JP"/>
              </w:rPr>
            </w:pPr>
            <w:r>
              <w:rPr>
                <w:rFonts w:eastAsia="MS Mincho"/>
                <w:lang w:val="en-US" w:eastAsia="ja-JP"/>
              </w:rPr>
              <w:t xml:space="preserve">Multi-band supports </w:t>
            </w:r>
            <w:r w:rsidR="008D06FF" w:rsidRPr="008D06FF">
              <w:rPr>
                <w:rFonts w:eastAsia="MS Mincho"/>
                <w:lang w:val="en-US" w:eastAsia="ja-JP"/>
              </w:rPr>
              <w:t xml:space="preserve">UE </w:t>
            </w:r>
            <w:r>
              <w:rPr>
                <w:rFonts w:eastAsia="MS Mincho"/>
                <w:lang w:val="en-US" w:eastAsia="ja-JP"/>
              </w:rPr>
              <w:t>will need to implement multiple cell search algorithms optimized for each NR SS design.</w:t>
            </w:r>
          </w:p>
        </w:tc>
      </w:tr>
      <w:tr w:rsidR="00D33BAC" w14:paraId="17FCF59D" w14:textId="77777777" w:rsidTr="005F0F0B">
        <w:tc>
          <w:tcPr>
            <w:tcW w:w="1165" w:type="dxa"/>
          </w:tcPr>
          <w:p w14:paraId="55888821" w14:textId="3D0ED7F9" w:rsidR="00D33BAC" w:rsidRPr="008D06FF" w:rsidRDefault="00D33BAC" w:rsidP="008D06FF">
            <w:pPr>
              <w:overflowPunct/>
              <w:autoSpaceDE/>
              <w:autoSpaceDN/>
              <w:adjustRightInd/>
              <w:spacing w:before="0" w:after="0" w:line="240" w:lineRule="auto"/>
              <w:textAlignment w:val="auto"/>
              <w:rPr>
                <w:rFonts w:eastAsia="MS Mincho"/>
                <w:b/>
                <w:lang w:val="en-US" w:eastAsia="ja-JP"/>
              </w:rPr>
            </w:pPr>
            <w:r w:rsidRPr="008D06FF">
              <w:rPr>
                <w:rFonts w:eastAsia="MS Mincho"/>
                <w:b/>
                <w:lang w:val="en-US" w:eastAsia="ja-JP"/>
              </w:rPr>
              <w:t>Alt 2</w:t>
            </w:r>
          </w:p>
        </w:tc>
        <w:tc>
          <w:tcPr>
            <w:tcW w:w="4398" w:type="dxa"/>
            <w:vAlign w:val="center"/>
          </w:tcPr>
          <w:p w14:paraId="71DB479B" w14:textId="76843EE2" w:rsidR="00D33BAC" w:rsidRDefault="008D06FF" w:rsidP="00D71B9B">
            <w:pPr>
              <w:overflowPunct/>
              <w:autoSpaceDE/>
              <w:autoSpaceDN/>
              <w:adjustRightInd/>
              <w:spacing w:before="0" w:after="0" w:line="240" w:lineRule="auto"/>
              <w:jc w:val="left"/>
              <w:textAlignment w:val="auto"/>
              <w:rPr>
                <w:rFonts w:eastAsia="MS Mincho"/>
                <w:lang w:val="en-US" w:eastAsia="ja-JP"/>
              </w:rPr>
            </w:pPr>
            <w:r w:rsidRPr="008D06FF">
              <w:rPr>
                <w:rFonts w:eastAsia="MS Mincho"/>
                <w:lang w:val="en-US" w:eastAsia="ja-JP"/>
              </w:rPr>
              <w:t xml:space="preserve">The </w:t>
            </w:r>
            <w:proofErr w:type="spellStart"/>
            <w:r w:rsidRPr="008D06FF">
              <w:rPr>
                <w:rFonts w:eastAsia="MS Mincho"/>
                <w:lang w:val="en-US" w:eastAsia="ja-JP"/>
              </w:rPr>
              <w:t>gNB</w:t>
            </w:r>
            <w:proofErr w:type="spellEnd"/>
            <w:r w:rsidRPr="008D06FF">
              <w:rPr>
                <w:rFonts w:eastAsia="MS Mincho"/>
                <w:lang w:val="en-US" w:eastAsia="ja-JP"/>
              </w:rPr>
              <w:t xml:space="preserve"> is able to flexibly select numerology for </w:t>
            </w:r>
            <w:r w:rsidR="00D71B9B">
              <w:rPr>
                <w:rFonts w:eastAsia="MS Mincho"/>
                <w:lang w:val="en-US" w:eastAsia="ja-JP"/>
              </w:rPr>
              <w:t>NR SS transmission to meet the requirements needed for each deployment scenario</w:t>
            </w:r>
          </w:p>
        </w:tc>
        <w:tc>
          <w:tcPr>
            <w:tcW w:w="4399" w:type="dxa"/>
            <w:vAlign w:val="center"/>
          </w:tcPr>
          <w:p w14:paraId="217CBA36" w14:textId="2E6D6E7A" w:rsidR="00D33BAC" w:rsidRPr="00D33BAC" w:rsidRDefault="00D33BAC" w:rsidP="005F0F0B">
            <w:pPr>
              <w:overflowPunct/>
              <w:autoSpaceDE/>
              <w:autoSpaceDN/>
              <w:adjustRightInd/>
              <w:spacing w:before="0" w:after="0" w:line="240" w:lineRule="auto"/>
              <w:jc w:val="left"/>
              <w:textAlignment w:val="auto"/>
              <w:rPr>
                <w:rFonts w:eastAsia="MS Mincho"/>
                <w:lang w:val="en-US" w:eastAsia="ja-JP"/>
              </w:rPr>
            </w:pPr>
            <w:bookmarkStart w:id="0" w:name="_GoBack"/>
            <w:bookmarkEnd w:id="0"/>
            <w:r w:rsidRPr="00D33BAC">
              <w:rPr>
                <w:rFonts w:eastAsia="MS Mincho"/>
                <w:lang w:val="en-US" w:eastAsia="ja-JP"/>
              </w:rPr>
              <w:t xml:space="preserve">UE may need multiple hypothesis tests to figure out which numerology is used from </w:t>
            </w:r>
            <w:proofErr w:type="spellStart"/>
            <w:r w:rsidRPr="00D33BAC">
              <w:rPr>
                <w:rFonts w:eastAsia="MS Mincho"/>
                <w:lang w:val="en-US" w:eastAsia="ja-JP"/>
              </w:rPr>
              <w:t>gNB</w:t>
            </w:r>
            <w:proofErr w:type="spellEnd"/>
            <w:r w:rsidRPr="00D33BAC">
              <w:rPr>
                <w:rFonts w:eastAsia="MS Mincho"/>
                <w:lang w:val="en-US" w:eastAsia="ja-JP"/>
              </w:rPr>
              <w:t>.</w:t>
            </w:r>
          </w:p>
          <w:p w14:paraId="0456FB8D" w14:textId="3B60CD15" w:rsidR="00D33BAC" w:rsidRDefault="00D33BAC" w:rsidP="00AB3A26">
            <w:pPr>
              <w:overflowPunct/>
              <w:autoSpaceDE/>
              <w:autoSpaceDN/>
              <w:adjustRightInd/>
              <w:spacing w:before="0" w:after="0" w:line="240" w:lineRule="auto"/>
              <w:jc w:val="left"/>
              <w:textAlignment w:val="auto"/>
              <w:rPr>
                <w:rFonts w:eastAsia="MS Mincho"/>
                <w:lang w:val="en-US" w:eastAsia="ja-JP"/>
              </w:rPr>
            </w:pPr>
            <w:r w:rsidRPr="00D33BAC">
              <w:rPr>
                <w:rFonts w:eastAsia="MS Mincho"/>
                <w:lang w:val="en-US" w:eastAsia="ja-JP"/>
              </w:rPr>
              <w:t>UE needs to implement</w:t>
            </w:r>
            <w:r w:rsidR="00AB3A26">
              <w:rPr>
                <w:rFonts w:eastAsia="MS Mincho"/>
                <w:lang w:val="en-US" w:eastAsia="ja-JP"/>
              </w:rPr>
              <w:t xml:space="preserve"> and optimize</w:t>
            </w:r>
            <w:r w:rsidRPr="00D33BAC">
              <w:rPr>
                <w:rFonts w:eastAsia="MS Mincho"/>
                <w:lang w:val="en-US" w:eastAsia="ja-JP"/>
              </w:rPr>
              <w:t xml:space="preserve"> different cell search engines to </w:t>
            </w:r>
            <w:r w:rsidR="00AB3A26">
              <w:rPr>
                <w:rFonts w:eastAsia="MS Mincho"/>
                <w:lang w:val="en-US" w:eastAsia="ja-JP"/>
              </w:rPr>
              <w:t>cover different numerologies even when single frequency band is supported</w:t>
            </w:r>
            <w:r w:rsidRPr="00D33BAC">
              <w:rPr>
                <w:rFonts w:eastAsia="MS Mincho"/>
                <w:lang w:val="en-US" w:eastAsia="ja-JP"/>
              </w:rPr>
              <w:t>.</w:t>
            </w:r>
          </w:p>
        </w:tc>
      </w:tr>
      <w:tr w:rsidR="00D33BAC" w14:paraId="3AF35CE7" w14:textId="77777777" w:rsidTr="005F0F0B">
        <w:tc>
          <w:tcPr>
            <w:tcW w:w="1165" w:type="dxa"/>
          </w:tcPr>
          <w:p w14:paraId="196755D1" w14:textId="7D803FF9" w:rsidR="00D33BAC" w:rsidRPr="008D06FF" w:rsidRDefault="00D33BAC" w:rsidP="008D06FF">
            <w:pPr>
              <w:overflowPunct/>
              <w:autoSpaceDE/>
              <w:autoSpaceDN/>
              <w:adjustRightInd/>
              <w:spacing w:before="0" w:after="0" w:line="240" w:lineRule="auto"/>
              <w:textAlignment w:val="auto"/>
              <w:rPr>
                <w:rFonts w:eastAsia="MS Mincho"/>
                <w:b/>
                <w:lang w:val="en-US" w:eastAsia="ja-JP"/>
              </w:rPr>
            </w:pPr>
            <w:r w:rsidRPr="008D06FF">
              <w:rPr>
                <w:rFonts w:eastAsia="MS Mincho"/>
                <w:b/>
                <w:lang w:val="en-US" w:eastAsia="ja-JP"/>
              </w:rPr>
              <w:t>Alt 3</w:t>
            </w:r>
          </w:p>
        </w:tc>
        <w:tc>
          <w:tcPr>
            <w:tcW w:w="4398" w:type="dxa"/>
            <w:vAlign w:val="center"/>
          </w:tcPr>
          <w:p w14:paraId="2C540473" w14:textId="574341F4" w:rsidR="00D33BAC" w:rsidRDefault="00D33BAC" w:rsidP="005F0F0B">
            <w:pPr>
              <w:overflowPunct/>
              <w:autoSpaceDE/>
              <w:autoSpaceDN/>
              <w:adjustRightInd/>
              <w:spacing w:before="0" w:after="0" w:line="240" w:lineRule="auto"/>
              <w:jc w:val="left"/>
              <w:textAlignment w:val="auto"/>
              <w:rPr>
                <w:rFonts w:eastAsia="MS Mincho"/>
                <w:lang w:val="en-US" w:eastAsia="ja-JP"/>
              </w:rPr>
            </w:pPr>
            <w:r>
              <w:rPr>
                <w:rFonts w:eastAsia="MS Mincho"/>
                <w:lang w:val="en-US" w:eastAsia="ja-JP"/>
              </w:rPr>
              <w:t>UE needs to implement a single cell search engine for all frequency ranges.</w:t>
            </w:r>
          </w:p>
        </w:tc>
        <w:tc>
          <w:tcPr>
            <w:tcW w:w="4399" w:type="dxa"/>
            <w:vAlign w:val="center"/>
          </w:tcPr>
          <w:p w14:paraId="2E3B7B3B" w14:textId="1329949C" w:rsidR="00D33BAC" w:rsidRDefault="00D33BAC" w:rsidP="005F0F0B">
            <w:pPr>
              <w:overflowPunct/>
              <w:autoSpaceDE/>
              <w:autoSpaceDN/>
              <w:adjustRightInd/>
              <w:spacing w:before="0" w:after="0" w:line="240" w:lineRule="auto"/>
              <w:jc w:val="left"/>
              <w:textAlignment w:val="auto"/>
              <w:rPr>
                <w:rFonts w:eastAsia="MS Mincho"/>
                <w:lang w:val="en-US" w:eastAsia="ja-JP"/>
              </w:rPr>
            </w:pPr>
            <w:r>
              <w:rPr>
                <w:rFonts w:eastAsia="MS Mincho"/>
                <w:lang w:val="en-US" w:eastAsia="ja-JP"/>
              </w:rPr>
              <w:t>The predefined numerology</w:t>
            </w:r>
            <w:r w:rsidR="00A3605D">
              <w:rPr>
                <w:rFonts w:eastAsia="MS Mincho"/>
                <w:lang w:val="en-US" w:eastAsia="ja-JP"/>
              </w:rPr>
              <w:t xml:space="preserve"> for NR SS</w:t>
            </w:r>
            <w:r>
              <w:rPr>
                <w:rFonts w:eastAsia="MS Mincho"/>
                <w:lang w:val="en-US" w:eastAsia="ja-JP"/>
              </w:rPr>
              <w:t xml:space="preserve"> may not be optimal for all scenarios.</w:t>
            </w:r>
          </w:p>
        </w:tc>
      </w:tr>
    </w:tbl>
    <w:p w14:paraId="2E9B23C2" w14:textId="77777777" w:rsidR="0081160E" w:rsidRDefault="0081160E" w:rsidP="0081160E">
      <w:pPr>
        <w:overflowPunct/>
        <w:autoSpaceDE/>
        <w:autoSpaceDN/>
        <w:adjustRightInd/>
        <w:spacing w:after="0"/>
        <w:textAlignment w:val="auto"/>
        <w:rPr>
          <w:rFonts w:eastAsia="MS Mincho"/>
          <w:lang w:val="en-US" w:eastAsia="ja-JP"/>
        </w:rPr>
      </w:pPr>
    </w:p>
    <w:p w14:paraId="0C07BDB5" w14:textId="77777777" w:rsidR="00D33BAC" w:rsidRDefault="00D33BAC" w:rsidP="0081160E">
      <w:pPr>
        <w:overflowPunct/>
        <w:autoSpaceDE/>
        <w:autoSpaceDN/>
        <w:adjustRightInd/>
        <w:spacing w:after="0"/>
        <w:textAlignment w:val="auto"/>
        <w:rPr>
          <w:rFonts w:eastAsia="MS Mincho"/>
          <w:lang w:val="en-US" w:eastAsia="ja-JP"/>
        </w:rPr>
      </w:pPr>
    </w:p>
    <w:p w14:paraId="7CB7E417" w14:textId="199180A5" w:rsidR="0081160E" w:rsidRDefault="00A3605D" w:rsidP="00A3605D">
      <w:pPr>
        <w:rPr>
          <w:rFonts w:eastAsia="MS Mincho"/>
          <w:lang w:val="en-US" w:eastAsia="ja-JP"/>
        </w:rPr>
      </w:pPr>
      <w:r>
        <w:rPr>
          <w:rFonts w:eastAsia="MS Mincho"/>
          <w:lang w:val="en-US" w:eastAsia="ja-JP"/>
        </w:rPr>
        <w:t>Based on our findings</w:t>
      </w:r>
      <w:r w:rsidR="0081160E">
        <w:rPr>
          <w:rFonts w:eastAsia="MS Mincho"/>
          <w:lang w:val="en-US" w:eastAsia="ja-JP"/>
        </w:rPr>
        <w:t xml:space="preserve">, </w:t>
      </w:r>
      <w:r>
        <w:rPr>
          <w:rFonts w:eastAsia="MS Mincho"/>
          <w:lang w:val="en-US" w:eastAsia="ja-JP"/>
        </w:rPr>
        <w:t xml:space="preserve">alternative 2 mandates excessive complexity burden at the UE and requiring significant challenge to </w:t>
      </w:r>
      <w:r>
        <w:rPr>
          <w:lang w:eastAsia="zh-CN"/>
        </w:rPr>
        <w:t xml:space="preserve">optimize among chip area size, power consumption, and acquisition latency to the UE vendors. Therefore, we would like to exclude alternative 2 from potential solutions for NR SS. </w:t>
      </w:r>
      <w:r>
        <w:rPr>
          <w:rFonts w:eastAsia="MS Mincho"/>
          <w:lang w:val="en-US" w:eastAsia="ja-JP"/>
        </w:rPr>
        <w:t xml:space="preserve">Alternative 3 is the most attractive in terms of UE complexity. However, in NR to be successful we should check for performance of fixing a single numerology for NR SS in all frequency ranges. Alternative 1, seems to be a good comprise in reducing overall UE complexity vs. optimizing for different characteristics of the operating carrier frequency. </w:t>
      </w:r>
      <w:r w:rsidR="0081160E">
        <w:rPr>
          <w:rFonts w:eastAsia="MS Mincho"/>
          <w:lang w:val="en-US" w:eastAsia="ja-JP"/>
        </w:rPr>
        <w:t>Therefore, it is suggested to further perform the simulations to narrow down the solution between Alt1 and Alt 3.</w:t>
      </w:r>
    </w:p>
    <w:p w14:paraId="6C013287" w14:textId="640BB401" w:rsidR="00A83CD1" w:rsidRPr="00A83CD1" w:rsidRDefault="00A83CD1" w:rsidP="00A3605D">
      <w:pPr>
        <w:rPr>
          <w:rFonts w:eastAsia="MS Mincho"/>
          <w:lang w:val="en-US" w:eastAsia="ja-JP"/>
        </w:rPr>
      </w:pPr>
      <w:r w:rsidRPr="00A83CD1">
        <w:rPr>
          <w:rFonts w:eastAsia="MS Mincho"/>
          <w:lang w:val="en-US" w:eastAsia="ja-JP"/>
        </w:rPr>
        <w:t>Some candidate</w:t>
      </w:r>
      <w:r>
        <w:rPr>
          <w:rFonts w:eastAsia="MS Mincho"/>
          <w:lang w:val="en-US" w:eastAsia="ja-JP"/>
        </w:rPr>
        <w:t>s</w:t>
      </w:r>
      <w:r w:rsidRPr="00A83CD1">
        <w:rPr>
          <w:rFonts w:eastAsia="MS Mincho"/>
          <w:lang w:val="en-US" w:eastAsia="ja-JP"/>
        </w:rPr>
        <w:t xml:space="preserve"> </w:t>
      </w:r>
      <w:r>
        <w:rPr>
          <w:rFonts w:eastAsia="MS Mincho"/>
          <w:lang w:val="en-US" w:eastAsia="ja-JP"/>
        </w:rPr>
        <w:t xml:space="preserve">of </w:t>
      </w:r>
      <w:r w:rsidRPr="00A83CD1">
        <w:rPr>
          <w:rFonts w:eastAsia="MS Mincho"/>
          <w:lang w:val="en-US" w:eastAsia="ja-JP"/>
        </w:rPr>
        <w:t>predetermined NR SS numerology for</w:t>
      </w:r>
      <w:r>
        <w:rPr>
          <w:rFonts w:eastAsia="MS Mincho"/>
          <w:lang w:val="en-US" w:eastAsia="ja-JP"/>
        </w:rPr>
        <w:t xml:space="preserve"> simulations verification are</w:t>
      </w:r>
    </w:p>
    <w:p w14:paraId="5FD969AC" w14:textId="52D019F0" w:rsidR="00A83CD1" w:rsidRDefault="00A83CD1" w:rsidP="00A83CD1">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t xml:space="preserve">Under 6GHz: </w:t>
      </w:r>
      <w:r w:rsidRPr="00A83CD1">
        <w:rPr>
          <w:rFonts w:ascii="Times New Roman" w:eastAsia="MS Mincho" w:hAnsi="Times New Roman"/>
          <w:lang w:eastAsia="ja-JP"/>
        </w:rPr>
        <w:t>[15 or 30]kHz</w:t>
      </w:r>
    </w:p>
    <w:p w14:paraId="147FFA2F" w14:textId="30057EE1" w:rsidR="00A83CD1" w:rsidRPr="00A83CD1" w:rsidRDefault="00A83CD1" w:rsidP="00A83CD1">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t>Above 6GHz: [240 or 480]kHz</w:t>
      </w:r>
    </w:p>
    <w:p w14:paraId="4918ADCB" w14:textId="77777777" w:rsidR="00A83CD1" w:rsidRDefault="00A83CD1" w:rsidP="0081160E">
      <w:pPr>
        <w:overflowPunct/>
        <w:autoSpaceDE/>
        <w:autoSpaceDN/>
        <w:adjustRightInd/>
        <w:spacing w:after="0"/>
        <w:textAlignment w:val="auto"/>
        <w:rPr>
          <w:rFonts w:eastAsia="MS Mincho"/>
          <w:b/>
          <w:u w:val="single"/>
          <w:lang w:val="en-US" w:eastAsia="ja-JP"/>
        </w:rPr>
      </w:pPr>
    </w:p>
    <w:p w14:paraId="2A67C899" w14:textId="2FBE919F" w:rsidR="0081160E" w:rsidRPr="00C777D9" w:rsidRDefault="00861B81" w:rsidP="0081160E">
      <w:pPr>
        <w:overflowPunct/>
        <w:autoSpaceDE/>
        <w:autoSpaceDN/>
        <w:adjustRightInd/>
        <w:spacing w:after="0"/>
        <w:textAlignment w:val="auto"/>
        <w:rPr>
          <w:rFonts w:eastAsia="MS Mincho"/>
          <w:b/>
          <w:u w:val="single"/>
          <w:lang w:val="en-US" w:eastAsia="ja-JP"/>
        </w:rPr>
      </w:pPr>
      <w:r w:rsidRPr="00A83CD1">
        <w:rPr>
          <w:rFonts w:eastAsia="MS Mincho"/>
          <w:b/>
          <w:u w:val="single"/>
          <w:lang w:val="en-US" w:eastAsia="ja-JP"/>
        </w:rPr>
        <w:t xml:space="preserve">Proposal </w:t>
      </w:r>
      <w:r w:rsidR="004029D3">
        <w:rPr>
          <w:rFonts w:eastAsia="MS Mincho"/>
          <w:b/>
          <w:u w:val="single"/>
          <w:lang w:val="en-US" w:eastAsia="ja-JP"/>
        </w:rPr>
        <w:t>5</w:t>
      </w:r>
      <w:r w:rsidR="0081160E" w:rsidRPr="00A83CD1">
        <w:rPr>
          <w:rFonts w:eastAsia="MS Mincho"/>
          <w:b/>
          <w:u w:val="single"/>
          <w:lang w:val="en-US" w:eastAsia="ja-JP"/>
        </w:rPr>
        <w:t>: RAN1 to further perform simulations to select the solution for multiple numerologies between Alt 1 and</w:t>
      </w:r>
      <w:r w:rsidR="0081160E" w:rsidRPr="00C777D9">
        <w:rPr>
          <w:rFonts w:eastAsia="MS Mincho"/>
          <w:b/>
          <w:u w:val="single"/>
          <w:lang w:val="en-US" w:eastAsia="ja-JP"/>
        </w:rPr>
        <w:t xml:space="preserve"> Alt 3</w:t>
      </w:r>
      <w:r w:rsidR="00A3605D">
        <w:rPr>
          <w:rFonts w:eastAsia="MS Mincho"/>
          <w:b/>
          <w:u w:val="single"/>
          <w:lang w:val="en-US" w:eastAsia="ja-JP"/>
        </w:rPr>
        <w:t>. Alternative 2 shall be excluded from the alternative list</w:t>
      </w:r>
      <w:r w:rsidR="0081160E" w:rsidRPr="00C777D9">
        <w:rPr>
          <w:rFonts w:eastAsia="MS Mincho"/>
          <w:b/>
          <w:u w:val="single"/>
          <w:lang w:val="en-US" w:eastAsia="ja-JP"/>
        </w:rPr>
        <w:t>.</w:t>
      </w:r>
    </w:p>
    <w:p w14:paraId="6A875CC3" w14:textId="77777777" w:rsidR="0081160E" w:rsidRPr="000A7C6A" w:rsidRDefault="0081160E" w:rsidP="0081160E">
      <w:pPr>
        <w:overflowPunct/>
        <w:autoSpaceDE/>
        <w:autoSpaceDN/>
        <w:adjustRightInd/>
        <w:spacing w:after="0"/>
        <w:textAlignment w:val="auto"/>
        <w:rPr>
          <w:rFonts w:eastAsia="MS Mincho"/>
          <w:lang w:val="en-US" w:eastAsia="ja-JP"/>
        </w:rPr>
      </w:pPr>
    </w:p>
    <w:p w14:paraId="48505D92" w14:textId="77777777" w:rsidR="000D2229" w:rsidRPr="000D2229" w:rsidRDefault="000D2229" w:rsidP="00A73899">
      <w:pPr>
        <w:rPr>
          <w:lang w:eastAsia="zh-CN"/>
        </w:rPr>
      </w:pPr>
    </w:p>
    <w:p w14:paraId="014E10A9" w14:textId="77777777" w:rsidR="00B2262B" w:rsidRPr="00D60437" w:rsidRDefault="00B2262B" w:rsidP="00A83894">
      <w:pPr>
        <w:pStyle w:val="Heading1"/>
        <w:numPr>
          <w:ilvl w:val="0"/>
          <w:numId w:val="26"/>
        </w:numPr>
        <w:ind w:left="360"/>
        <w:rPr>
          <w:rFonts w:cs="Arial"/>
          <w:sz w:val="32"/>
          <w:szCs w:val="32"/>
          <w:lang w:val="en-US"/>
        </w:rPr>
      </w:pPr>
      <w:r w:rsidRPr="00D60437">
        <w:rPr>
          <w:rFonts w:cs="Arial"/>
          <w:sz w:val="32"/>
          <w:szCs w:val="32"/>
          <w:lang w:val="en-US"/>
        </w:rPr>
        <w:lastRenderedPageBreak/>
        <w:t>Conclusions</w:t>
      </w:r>
    </w:p>
    <w:p w14:paraId="014E10AA" w14:textId="77AC0DED" w:rsidR="0047303A" w:rsidRDefault="00352856" w:rsidP="009204A6">
      <w:pPr>
        <w:tabs>
          <w:tab w:val="left" w:pos="1788"/>
        </w:tabs>
        <w:rPr>
          <w:lang w:eastAsia="zh-CN"/>
        </w:rPr>
      </w:pPr>
      <w:r>
        <w:rPr>
          <w:lang w:eastAsia="zh-CN"/>
        </w:rPr>
        <w:t>In this contribution, we discussed the various aspects on</w:t>
      </w:r>
      <w:r w:rsidR="00E567CB">
        <w:rPr>
          <w:lang w:eastAsia="zh-CN"/>
        </w:rPr>
        <w:t xml:space="preserve"> </w:t>
      </w:r>
      <w:r w:rsidR="00861B81">
        <w:rPr>
          <w:lang w:eastAsia="zh-CN"/>
        </w:rPr>
        <w:t>NR SS design</w:t>
      </w:r>
      <w:r>
        <w:rPr>
          <w:lang w:eastAsia="zh-CN"/>
        </w:rPr>
        <w:t>. Our proposals are summarized as below:</w:t>
      </w:r>
    </w:p>
    <w:p w14:paraId="73D5B021" w14:textId="77777777" w:rsidR="00861B81" w:rsidRPr="00E6732A" w:rsidRDefault="00861B81" w:rsidP="00861B81">
      <w:pPr>
        <w:rPr>
          <w:b/>
          <w:u w:val="single"/>
          <w:lang w:eastAsia="zh-CN"/>
        </w:rPr>
      </w:pPr>
      <w:r w:rsidRPr="00E6732A">
        <w:rPr>
          <w:b/>
          <w:u w:val="single"/>
          <w:lang w:eastAsia="zh-CN"/>
        </w:rPr>
        <w:t>Proposal 1: NR SS to target support of larger than 504 cell identifies.</w:t>
      </w:r>
    </w:p>
    <w:p w14:paraId="1CDDEA59" w14:textId="77777777" w:rsidR="00861B81" w:rsidRPr="00675750" w:rsidRDefault="00861B81" w:rsidP="00861B81">
      <w:pPr>
        <w:rPr>
          <w:b/>
          <w:u w:val="single"/>
          <w:lang w:eastAsia="zh-CN"/>
        </w:rPr>
      </w:pPr>
      <w:r w:rsidRPr="00675750">
        <w:rPr>
          <w:b/>
          <w:u w:val="single"/>
          <w:lang w:eastAsia="zh-CN"/>
        </w:rPr>
        <w:t xml:space="preserve">Proposal </w:t>
      </w:r>
      <w:r>
        <w:rPr>
          <w:b/>
          <w:u w:val="single"/>
          <w:lang w:eastAsia="zh-CN"/>
        </w:rPr>
        <w:t>2</w:t>
      </w:r>
      <w:r w:rsidRPr="00675750">
        <w:rPr>
          <w:b/>
          <w:u w:val="single"/>
          <w:lang w:eastAsia="zh-CN"/>
        </w:rPr>
        <w:t xml:space="preserve">: RAN1 to further study </w:t>
      </w:r>
      <w:r>
        <w:rPr>
          <w:b/>
          <w:u w:val="single"/>
          <w:lang w:eastAsia="zh-CN"/>
        </w:rPr>
        <w:t xml:space="preserve">support of different bandwidth for NR PSS and NR SSS. </w:t>
      </w:r>
    </w:p>
    <w:p w14:paraId="223B5475" w14:textId="77777777" w:rsidR="00710737" w:rsidRPr="00F65931" w:rsidRDefault="00710737" w:rsidP="00710737">
      <w:pPr>
        <w:rPr>
          <w:b/>
          <w:u w:val="single"/>
          <w:lang w:eastAsia="zh-CN"/>
        </w:rPr>
      </w:pPr>
      <w:r w:rsidRPr="00F65931">
        <w:rPr>
          <w:b/>
          <w:u w:val="single"/>
          <w:lang w:eastAsia="zh-CN"/>
        </w:rPr>
        <w:t xml:space="preserve">Proposal </w:t>
      </w:r>
      <w:r>
        <w:rPr>
          <w:b/>
          <w:u w:val="single"/>
          <w:lang w:eastAsia="zh-CN"/>
        </w:rPr>
        <w:t>3</w:t>
      </w:r>
      <w:r w:rsidRPr="00F65931">
        <w:rPr>
          <w:b/>
          <w:u w:val="single"/>
          <w:lang w:eastAsia="zh-CN"/>
        </w:rPr>
        <w:t xml:space="preserve">: The opportunistic NR SS transmission is supported </w:t>
      </w:r>
      <w:r>
        <w:rPr>
          <w:b/>
          <w:u w:val="single"/>
          <w:lang w:eastAsia="zh-CN"/>
        </w:rPr>
        <w:t>for</w:t>
      </w:r>
      <w:r w:rsidRPr="00F65931">
        <w:rPr>
          <w:b/>
          <w:u w:val="single"/>
          <w:lang w:eastAsia="zh-CN"/>
        </w:rPr>
        <w:t xml:space="preserve"> NR SSS</w:t>
      </w:r>
      <w:r>
        <w:rPr>
          <w:b/>
          <w:u w:val="single"/>
          <w:lang w:eastAsia="zh-CN"/>
        </w:rPr>
        <w:t xml:space="preserve">. NR PSS is assumed to be always transmitted with [5] </w:t>
      </w:r>
      <w:proofErr w:type="spellStart"/>
      <w:r>
        <w:rPr>
          <w:b/>
          <w:u w:val="single"/>
          <w:lang w:eastAsia="zh-CN"/>
        </w:rPr>
        <w:t>ms</w:t>
      </w:r>
      <w:proofErr w:type="spellEnd"/>
      <w:r>
        <w:rPr>
          <w:b/>
          <w:u w:val="single"/>
          <w:lang w:eastAsia="zh-CN"/>
        </w:rPr>
        <w:t xml:space="preserve"> fixed interval. The exact value to be confirmed from simulations and analysis.</w:t>
      </w:r>
    </w:p>
    <w:p w14:paraId="5B1FA5D3" w14:textId="5BDF956B" w:rsidR="00861B81" w:rsidRPr="00675750" w:rsidRDefault="00861B81" w:rsidP="00861B81">
      <w:pPr>
        <w:rPr>
          <w:b/>
          <w:u w:val="single"/>
          <w:lang w:eastAsia="zh-CN"/>
        </w:rPr>
      </w:pPr>
      <w:r w:rsidRPr="00675750">
        <w:rPr>
          <w:b/>
          <w:u w:val="single"/>
          <w:lang w:eastAsia="zh-CN"/>
        </w:rPr>
        <w:t xml:space="preserve">Proposal </w:t>
      </w:r>
      <w:r w:rsidR="004029D3">
        <w:rPr>
          <w:b/>
          <w:u w:val="single"/>
          <w:lang w:eastAsia="zh-CN"/>
        </w:rPr>
        <w:t>4</w:t>
      </w:r>
      <w:r w:rsidRPr="00675750">
        <w:rPr>
          <w:b/>
          <w:u w:val="single"/>
          <w:lang w:eastAsia="zh-CN"/>
        </w:rPr>
        <w:t xml:space="preserve">: </w:t>
      </w:r>
      <w:r>
        <w:rPr>
          <w:b/>
          <w:u w:val="single"/>
          <w:lang w:eastAsia="zh-CN"/>
        </w:rPr>
        <w:t>NR PSS consist of a single sequence designed to aid efficient timing acquisition and symbol boundary estimation.</w:t>
      </w:r>
    </w:p>
    <w:p w14:paraId="07FA17F9" w14:textId="1DD04281" w:rsidR="00861B81" w:rsidRPr="00C777D9" w:rsidRDefault="004029D3" w:rsidP="00861B81">
      <w:pPr>
        <w:overflowPunct/>
        <w:autoSpaceDE/>
        <w:autoSpaceDN/>
        <w:adjustRightInd/>
        <w:spacing w:after="0"/>
        <w:textAlignment w:val="auto"/>
        <w:rPr>
          <w:rFonts w:eastAsia="MS Mincho"/>
          <w:b/>
          <w:u w:val="single"/>
          <w:lang w:val="en-US" w:eastAsia="ja-JP"/>
        </w:rPr>
      </w:pPr>
      <w:r>
        <w:rPr>
          <w:rFonts w:eastAsia="MS Mincho"/>
          <w:b/>
          <w:u w:val="single"/>
          <w:lang w:val="en-US" w:eastAsia="ja-JP"/>
        </w:rPr>
        <w:t>Proposal 5</w:t>
      </w:r>
      <w:r w:rsidR="00861B81" w:rsidRPr="00C777D9">
        <w:rPr>
          <w:rFonts w:eastAsia="MS Mincho"/>
          <w:b/>
          <w:u w:val="single"/>
          <w:lang w:val="en-US" w:eastAsia="ja-JP"/>
        </w:rPr>
        <w:t>: RAN1 to further perform simulations to select the solution for multiple numerologies between Alt 1 and Alt 3</w:t>
      </w:r>
      <w:r w:rsidR="00861B81">
        <w:rPr>
          <w:rFonts w:eastAsia="MS Mincho"/>
          <w:b/>
          <w:u w:val="single"/>
          <w:lang w:val="en-US" w:eastAsia="ja-JP"/>
        </w:rPr>
        <w:t>. Alternative 2 shall be excluded from the alternative list</w:t>
      </w:r>
      <w:r w:rsidR="00861B81" w:rsidRPr="00C777D9">
        <w:rPr>
          <w:rFonts w:eastAsia="MS Mincho"/>
          <w:b/>
          <w:u w:val="single"/>
          <w:lang w:val="en-US" w:eastAsia="ja-JP"/>
        </w:rPr>
        <w:t>.</w:t>
      </w:r>
    </w:p>
    <w:p w14:paraId="06273253" w14:textId="77777777" w:rsidR="000D2229" w:rsidRDefault="000D2229" w:rsidP="005B541A">
      <w:pPr>
        <w:spacing w:before="120" w:after="240"/>
        <w:rPr>
          <w:b/>
          <w:lang w:val="en-US" w:eastAsia="zh-CN"/>
        </w:rPr>
      </w:pPr>
    </w:p>
    <w:p w14:paraId="3ED3060F" w14:textId="77777777" w:rsidR="000D2229" w:rsidRDefault="000D2229" w:rsidP="005B541A">
      <w:pPr>
        <w:spacing w:before="120" w:after="240"/>
        <w:rPr>
          <w:b/>
          <w:lang w:val="en-US" w:eastAsia="zh-CN"/>
        </w:rPr>
      </w:pPr>
    </w:p>
    <w:p w14:paraId="014E10B2" w14:textId="77777777" w:rsidR="00FD7001" w:rsidRPr="00A33373" w:rsidRDefault="00577EB4" w:rsidP="00FD7001">
      <w:pPr>
        <w:pStyle w:val="Heading1"/>
        <w:pBdr>
          <w:top w:val="single" w:sz="12" w:space="4" w:color="auto"/>
        </w:pBdr>
        <w:ind w:left="0" w:firstLine="0"/>
        <w:rPr>
          <w:rFonts w:cs="Arial"/>
          <w:sz w:val="32"/>
          <w:lang w:val="en-US" w:eastAsia="zh-CN"/>
        </w:rPr>
      </w:pPr>
      <w:r w:rsidRPr="00A33373">
        <w:rPr>
          <w:rFonts w:cs="Arial"/>
          <w:sz w:val="32"/>
          <w:lang w:val="en-US"/>
        </w:rPr>
        <w:t>References</w:t>
      </w:r>
    </w:p>
    <w:p w14:paraId="3C127CCB" w14:textId="10EA5532" w:rsidR="007D23FC" w:rsidRDefault="007D23FC" w:rsidP="007D23FC">
      <w:pPr>
        <w:widowControl w:val="0"/>
        <w:numPr>
          <w:ilvl w:val="0"/>
          <w:numId w:val="2"/>
        </w:numPr>
        <w:overflowPunct/>
        <w:autoSpaceDE/>
        <w:autoSpaceDN/>
        <w:adjustRightInd/>
        <w:spacing w:after="120"/>
        <w:textAlignment w:val="auto"/>
        <w:rPr>
          <w:lang w:val="en-US" w:eastAsia="zh-CN"/>
        </w:rPr>
      </w:pPr>
      <w:bookmarkStart w:id="1" w:name="_Ref466066410"/>
      <w:bookmarkStart w:id="2" w:name="_Ref466065227"/>
      <w:r>
        <w:rPr>
          <w:lang w:val="en-US" w:eastAsia="zh-CN"/>
        </w:rPr>
        <w:t>R1-1610293, “</w:t>
      </w:r>
      <w:r w:rsidRPr="007D23FC">
        <w:rPr>
          <w:lang w:val="en-US" w:eastAsia="zh-CN"/>
        </w:rPr>
        <w:t>Cell Identification in NR</w:t>
      </w:r>
      <w:r>
        <w:rPr>
          <w:lang w:val="en-US" w:eastAsia="zh-CN"/>
        </w:rPr>
        <w:t xml:space="preserve">,” 3GPP TSG RAN WG1 #86bis, </w:t>
      </w:r>
      <w:r w:rsidRPr="007D23FC">
        <w:rPr>
          <w:lang w:val="en-US" w:eastAsia="zh-CN"/>
        </w:rPr>
        <w:t>Nokia, Alcatel-Lucent Shanghai Bell</w:t>
      </w:r>
      <w:bookmarkEnd w:id="1"/>
    </w:p>
    <w:p w14:paraId="07B568F8" w14:textId="42D704C4" w:rsidR="00B25745" w:rsidRDefault="00B25745" w:rsidP="00B25745">
      <w:pPr>
        <w:widowControl w:val="0"/>
        <w:numPr>
          <w:ilvl w:val="0"/>
          <w:numId w:val="2"/>
        </w:numPr>
        <w:overflowPunct/>
        <w:autoSpaceDE/>
        <w:autoSpaceDN/>
        <w:adjustRightInd/>
        <w:spacing w:after="120"/>
        <w:textAlignment w:val="auto"/>
        <w:rPr>
          <w:lang w:val="en-US" w:eastAsia="zh-CN"/>
        </w:rPr>
      </w:pPr>
      <w:bookmarkStart w:id="3" w:name="_Ref466071758"/>
      <w:r>
        <w:rPr>
          <w:lang w:val="en-US" w:eastAsia="zh-CN"/>
        </w:rPr>
        <w:t>R1-062964, “</w:t>
      </w:r>
      <w:r w:rsidRPr="00D8452B">
        <w:rPr>
          <w:lang w:val="en-US" w:eastAsia="zh-CN"/>
        </w:rPr>
        <w:t>Cell Search Performance in Tightly Synchronized Network for E-UTRA</w:t>
      </w:r>
      <w:r>
        <w:rPr>
          <w:lang w:val="en-US" w:eastAsia="zh-CN"/>
        </w:rPr>
        <w:t>,”</w:t>
      </w:r>
      <w:r w:rsidRPr="00B25745">
        <w:rPr>
          <w:lang w:val="en-US" w:eastAsia="zh-CN"/>
        </w:rPr>
        <w:t xml:space="preserve"> </w:t>
      </w:r>
      <w:r w:rsidR="00157D0E">
        <w:rPr>
          <w:lang w:val="en-US" w:eastAsia="zh-CN"/>
        </w:rPr>
        <w:t>3GPP TSG RAN WG</w:t>
      </w:r>
      <w:r>
        <w:rPr>
          <w:lang w:val="en-US" w:eastAsia="zh-CN"/>
        </w:rPr>
        <w:t>1 #46bis, Texas Instruments.</w:t>
      </w:r>
      <w:bookmarkEnd w:id="2"/>
      <w:bookmarkEnd w:id="3"/>
    </w:p>
    <w:p w14:paraId="014E10B8" w14:textId="77777777" w:rsidR="00C73486" w:rsidRDefault="00C73486" w:rsidP="00C73486">
      <w:pPr>
        <w:widowControl w:val="0"/>
        <w:overflowPunct/>
        <w:autoSpaceDE/>
        <w:autoSpaceDN/>
        <w:adjustRightInd/>
        <w:spacing w:after="120"/>
        <w:textAlignment w:val="auto"/>
        <w:rPr>
          <w:lang w:val="en-US" w:eastAsia="zh-CN"/>
        </w:rPr>
      </w:pPr>
    </w:p>
    <w:sectPr w:rsidR="00C7348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A4048" w14:textId="77777777" w:rsidR="00E234DF" w:rsidRDefault="00E234DF">
      <w:r>
        <w:separator/>
      </w:r>
    </w:p>
  </w:endnote>
  <w:endnote w:type="continuationSeparator" w:id="0">
    <w:p w14:paraId="18B075F1" w14:textId="77777777" w:rsidR="00E234DF" w:rsidRDefault="00E2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10C1"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2"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3A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A2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7AAEA" w14:textId="77777777" w:rsidR="00E234DF" w:rsidRDefault="00E234DF">
      <w:r>
        <w:separator/>
      </w:r>
    </w:p>
  </w:footnote>
  <w:footnote w:type="continuationSeparator" w:id="0">
    <w:p w14:paraId="74B3AF28" w14:textId="77777777" w:rsidR="00E234DF" w:rsidRDefault="00E23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B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D5A43"/>
    <w:multiLevelType w:val="hybridMultilevel"/>
    <w:tmpl w:val="2A44E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9D248F"/>
    <w:multiLevelType w:val="hybridMultilevel"/>
    <w:tmpl w:val="50B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27010F"/>
    <w:multiLevelType w:val="hybridMultilevel"/>
    <w:tmpl w:val="91C4A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15:restartNumberingAfterBreak="0">
    <w:nsid w:val="60D641AA"/>
    <w:multiLevelType w:val="hybridMultilevel"/>
    <w:tmpl w:val="B04033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437B6"/>
    <w:multiLevelType w:val="hybridMultilevel"/>
    <w:tmpl w:val="DDDCD9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5D2"/>
    <w:multiLevelType w:val="hybridMultilevel"/>
    <w:tmpl w:val="896446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42DD0"/>
    <w:multiLevelType w:val="hybridMultilevel"/>
    <w:tmpl w:val="755602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3020C0"/>
    <w:multiLevelType w:val="hybridMultilevel"/>
    <w:tmpl w:val="5DACF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FF6B7D"/>
    <w:multiLevelType w:val="hybridMultilevel"/>
    <w:tmpl w:val="BC76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5404D6"/>
    <w:multiLevelType w:val="hybridMultilevel"/>
    <w:tmpl w:val="7D9073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0"/>
  </w:num>
  <w:num w:numId="5">
    <w:abstractNumId w:val="4"/>
  </w:num>
  <w:num w:numId="6">
    <w:abstractNumId w:val="13"/>
  </w:num>
  <w:num w:numId="7">
    <w:abstractNumId w:val="3"/>
  </w:num>
  <w:num w:numId="8">
    <w:abstractNumId w:val="11"/>
  </w:num>
  <w:num w:numId="9">
    <w:abstractNumId w:val="21"/>
  </w:num>
  <w:num w:numId="10">
    <w:abstractNumId w:val="1"/>
  </w:num>
  <w:num w:numId="11">
    <w:abstractNumId w:val="26"/>
  </w:num>
  <w:num w:numId="12">
    <w:abstractNumId w:val="25"/>
  </w:num>
  <w:num w:numId="13">
    <w:abstractNumId w:val="15"/>
  </w:num>
  <w:num w:numId="14">
    <w:abstractNumId w:val="5"/>
  </w:num>
  <w:num w:numId="15">
    <w:abstractNumId w:val="23"/>
  </w:num>
  <w:num w:numId="16">
    <w:abstractNumId w:val="18"/>
  </w:num>
  <w:num w:numId="17">
    <w:abstractNumId w:val="16"/>
  </w:num>
  <w:num w:numId="18">
    <w:abstractNumId w:val="20"/>
  </w:num>
  <w:num w:numId="19">
    <w:abstractNumId w:val="12"/>
  </w:num>
  <w:num w:numId="20">
    <w:abstractNumId w:val="7"/>
  </w:num>
  <w:num w:numId="21">
    <w:abstractNumId w:val="8"/>
  </w:num>
  <w:num w:numId="22">
    <w:abstractNumId w:val="24"/>
  </w:num>
  <w:num w:numId="23">
    <w:abstractNumId w:val="19"/>
  </w:num>
  <w:num w:numId="24">
    <w:abstractNumId w:val="17"/>
  </w:num>
  <w:num w:numId="25">
    <w:abstractNumId w:val="1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A1"/>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9DA"/>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3E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5AE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AF"/>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EA0"/>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B28"/>
    <w:rsid w:val="000A2D70"/>
    <w:rsid w:val="000A3A3A"/>
    <w:rsid w:val="000A3ACB"/>
    <w:rsid w:val="000A4492"/>
    <w:rsid w:val="000A49DE"/>
    <w:rsid w:val="000A4B74"/>
    <w:rsid w:val="000A52B9"/>
    <w:rsid w:val="000A54DF"/>
    <w:rsid w:val="000A5A13"/>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229"/>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067"/>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3F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ED7"/>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C6"/>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D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5F4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0C"/>
    <w:rsid w:val="001B3754"/>
    <w:rsid w:val="001B5332"/>
    <w:rsid w:val="001B53B3"/>
    <w:rsid w:val="001B54E9"/>
    <w:rsid w:val="001B5F67"/>
    <w:rsid w:val="001B6488"/>
    <w:rsid w:val="001B6C77"/>
    <w:rsid w:val="001B6E34"/>
    <w:rsid w:val="001B70CF"/>
    <w:rsid w:val="001B716B"/>
    <w:rsid w:val="001B748B"/>
    <w:rsid w:val="001C002C"/>
    <w:rsid w:val="001C0085"/>
    <w:rsid w:val="001C04E1"/>
    <w:rsid w:val="001C063F"/>
    <w:rsid w:val="001C0883"/>
    <w:rsid w:val="001C16A9"/>
    <w:rsid w:val="001C1DAD"/>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84"/>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B0D"/>
    <w:rsid w:val="001F45E8"/>
    <w:rsid w:val="001F490F"/>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A5D"/>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4"/>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C56"/>
    <w:rsid w:val="002C1DF1"/>
    <w:rsid w:val="002C203A"/>
    <w:rsid w:val="002C2E8A"/>
    <w:rsid w:val="002C2FCD"/>
    <w:rsid w:val="002C36D3"/>
    <w:rsid w:val="002C3AE4"/>
    <w:rsid w:val="002C3C99"/>
    <w:rsid w:val="002C3E89"/>
    <w:rsid w:val="002C411A"/>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518"/>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BC5"/>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746"/>
    <w:rsid w:val="00392DB8"/>
    <w:rsid w:val="00393313"/>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2CB5"/>
    <w:rsid w:val="003B4482"/>
    <w:rsid w:val="003B48D5"/>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1172"/>
    <w:rsid w:val="003D2050"/>
    <w:rsid w:val="003D2339"/>
    <w:rsid w:val="003D26AA"/>
    <w:rsid w:val="003D2A2B"/>
    <w:rsid w:val="003D39A6"/>
    <w:rsid w:val="003D3A6D"/>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F80"/>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D3"/>
    <w:rsid w:val="00402F2C"/>
    <w:rsid w:val="0040303D"/>
    <w:rsid w:val="0040379F"/>
    <w:rsid w:val="00403805"/>
    <w:rsid w:val="00403824"/>
    <w:rsid w:val="00403F25"/>
    <w:rsid w:val="00404042"/>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4CF"/>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B78"/>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07C"/>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8E6"/>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6FF"/>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2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302"/>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1D3"/>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B77"/>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67A76"/>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1F8"/>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DE3"/>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0AB"/>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6C2"/>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0F0B"/>
    <w:rsid w:val="005F12CD"/>
    <w:rsid w:val="005F1FE4"/>
    <w:rsid w:val="005F327D"/>
    <w:rsid w:val="005F369B"/>
    <w:rsid w:val="005F3F7F"/>
    <w:rsid w:val="005F40E5"/>
    <w:rsid w:val="005F450E"/>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428"/>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4B"/>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3C2A"/>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0D0"/>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879B3"/>
    <w:rsid w:val="006879D1"/>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875"/>
    <w:rsid w:val="006969D6"/>
    <w:rsid w:val="0069755C"/>
    <w:rsid w:val="006979DC"/>
    <w:rsid w:val="00697C2C"/>
    <w:rsid w:val="006A05EF"/>
    <w:rsid w:val="006A0942"/>
    <w:rsid w:val="006A0E74"/>
    <w:rsid w:val="006A189D"/>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61C"/>
    <w:rsid w:val="006B373A"/>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3C8"/>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9BA"/>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737"/>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81"/>
    <w:rsid w:val="007178EE"/>
    <w:rsid w:val="00717B0A"/>
    <w:rsid w:val="00720759"/>
    <w:rsid w:val="00720BD4"/>
    <w:rsid w:val="007215A9"/>
    <w:rsid w:val="007218A9"/>
    <w:rsid w:val="0072190B"/>
    <w:rsid w:val="00721E1D"/>
    <w:rsid w:val="00722B72"/>
    <w:rsid w:val="0072317B"/>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1F00"/>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0F7D"/>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B79A1"/>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3FC"/>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EE"/>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60E"/>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683"/>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582"/>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C60"/>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B8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0F54"/>
    <w:rsid w:val="008A111D"/>
    <w:rsid w:val="008A197B"/>
    <w:rsid w:val="008A1C65"/>
    <w:rsid w:val="008A1C6C"/>
    <w:rsid w:val="008A1EA1"/>
    <w:rsid w:val="008A24BD"/>
    <w:rsid w:val="008A2AAE"/>
    <w:rsid w:val="008A2E30"/>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B7E0B"/>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06FF"/>
    <w:rsid w:val="008D13DC"/>
    <w:rsid w:val="008D149D"/>
    <w:rsid w:val="008D1E23"/>
    <w:rsid w:val="008D2461"/>
    <w:rsid w:val="008D3208"/>
    <w:rsid w:val="008D3F21"/>
    <w:rsid w:val="008D4277"/>
    <w:rsid w:val="008D453F"/>
    <w:rsid w:val="008D508F"/>
    <w:rsid w:val="008D538D"/>
    <w:rsid w:val="008D592F"/>
    <w:rsid w:val="008D5EEC"/>
    <w:rsid w:val="008D5FCD"/>
    <w:rsid w:val="008D6652"/>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169"/>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2C0"/>
    <w:rsid w:val="009324B1"/>
    <w:rsid w:val="009327B5"/>
    <w:rsid w:val="00932907"/>
    <w:rsid w:val="00932A16"/>
    <w:rsid w:val="00932A20"/>
    <w:rsid w:val="0093311E"/>
    <w:rsid w:val="00933D61"/>
    <w:rsid w:val="00933DE4"/>
    <w:rsid w:val="0093457F"/>
    <w:rsid w:val="009355F0"/>
    <w:rsid w:val="0093590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1AB"/>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2B2"/>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79"/>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AD8"/>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73D"/>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373"/>
    <w:rsid w:val="00A33C3D"/>
    <w:rsid w:val="00A33C9E"/>
    <w:rsid w:val="00A35253"/>
    <w:rsid w:val="00A35735"/>
    <w:rsid w:val="00A35A0B"/>
    <w:rsid w:val="00A3605D"/>
    <w:rsid w:val="00A362CB"/>
    <w:rsid w:val="00A36694"/>
    <w:rsid w:val="00A37359"/>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608"/>
    <w:rsid w:val="00A4570E"/>
    <w:rsid w:val="00A45A3B"/>
    <w:rsid w:val="00A46FAD"/>
    <w:rsid w:val="00A470ED"/>
    <w:rsid w:val="00A47430"/>
    <w:rsid w:val="00A4761F"/>
    <w:rsid w:val="00A479D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F16"/>
    <w:rsid w:val="00A61828"/>
    <w:rsid w:val="00A61B5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75E"/>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5B35"/>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894"/>
    <w:rsid w:val="00A83BF1"/>
    <w:rsid w:val="00A83C06"/>
    <w:rsid w:val="00A83CD1"/>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A26"/>
    <w:rsid w:val="00AB3D94"/>
    <w:rsid w:val="00AB3E16"/>
    <w:rsid w:val="00AB3E3E"/>
    <w:rsid w:val="00AB3F13"/>
    <w:rsid w:val="00AB4157"/>
    <w:rsid w:val="00AB42FF"/>
    <w:rsid w:val="00AB513E"/>
    <w:rsid w:val="00AB53BA"/>
    <w:rsid w:val="00AB57AD"/>
    <w:rsid w:val="00AB583A"/>
    <w:rsid w:val="00AB642C"/>
    <w:rsid w:val="00AB7134"/>
    <w:rsid w:val="00AB73A9"/>
    <w:rsid w:val="00AB76D5"/>
    <w:rsid w:val="00AB7787"/>
    <w:rsid w:val="00AB78AC"/>
    <w:rsid w:val="00AC1191"/>
    <w:rsid w:val="00AC1281"/>
    <w:rsid w:val="00AC2D4E"/>
    <w:rsid w:val="00AC3084"/>
    <w:rsid w:val="00AC3259"/>
    <w:rsid w:val="00AC3431"/>
    <w:rsid w:val="00AC38E9"/>
    <w:rsid w:val="00AC45D6"/>
    <w:rsid w:val="00AC4D53"/>
    <w:rsid w:val="00AC4E2E"/>
    <w:rsid w:val="00AC5692"/>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1A34"/>
    <w:rsid w:val="00AE2205"/>
    <w:rsid w:val="00AE232B"/>
    <w:rsid w:val="00AE2BFE"/>
    <w:rsid w:val="00AE2D49"/>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88"/>
    <w:rsid w:val="00B254EC"/>
    <w:rsid w:val="00B25585"/>
    <w:rsid w:val="00B25745"/>
    <w:rsid w:val="00B25A70"/>
    <w:rsid w:val="00B25BD8"/>
    <w:rsid w:val="00B25E1D"/>
    <w:rsid w:val="00B25F9A"/>
    <w:rsid w:val="00B2613A"/>
    <w:rsid w:val="00B2681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4F"/>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552"/>
    <w:rsid w:val="00B4485B"/>
    <w:rsid w:val="00B44D71"/>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4DBC"/>
    <w:rsid w:val="00B950E8"/>
    <w:rsid w:val="00B95242"/>
    <w:rsid w:val="00B954FC"/>
    <w:rsid w:val="00B95A04"/>
    <w:rsid w:val="00B95C49"/>
    <w:rsid w:val="00B95E80"/>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356"/>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47C"/>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6CDC"/>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75B"/>
    <w:rsid w:val="00C159ED"/>
    <w:rsid w:val="00C1662C"/>
    <w:rsid w:val="00C17099"/>
    <w:rsid w:val="00C1733B"/>
    <w:rsid w:val="00C1741D"/>
    <w:rsid w:val="00C174EC"/>
    <w:rsid w:val="00C17593"/>
    <w:rsid w:val="00C17D7E"/>
    <w:rsid w:val="00C17D89"/>
    <w:rsid w:val="00C17EA5"/>
    <w:rsid w:val="00C202D5"/>
    <w:rsid w:val="00C2068D"/>
    <w:rsid w:val="00C206C4"/>
    <w:rsid w:val="00C206EC"/>
    <w:rsid w:val="00C20F77"/>
    <w:rsid w:val="00C21B1D"/>
    <w:rsid w:val="00C222CF"/>
    <w:rsid w:val="00C232DD"/>
    <w:rsid w:val="00C23BAF"/>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57CCB"/>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486"/>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80"/>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A43"/>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202"/>
    <w:rsid w:val="00D017EE"/>
    <w:rsid w:val="00D0182B"/>
    <w:rsid w:val="00D0186E"/>
    <w:rsid w:val="00D01C73"/>
    <w:rsid w:val="00D02369"/>
    <w:rsid w:val="00D02C36"/>
    <w:rsid w:val="00D02E17"/>
    <w:rsid w:val="00D04FC8"/>
    <w:rsid w:val="00D05393"/>
    <w:rsid w:val="00D05FD4"/>
    <w:rsid w:val="00D06088"/>
    <w:rsid w:val="00D060F6"/>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A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771"/>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09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43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B9B"/>
    <w:rsid w:val="00D71E14"/>
    <w:rsid w:val="00D73347"/>
    <w:rsid w:val="00D73A3C"/>
    <w:rsid w:val="00D73A6B"/>
    <w:rsid w:val="00D73DAD"/>
    <w:rsid w:val="00D73E0D"/>
    <w:rsid w:val="00D74461"/>
    <w:rsid w:val="00D7480B"/>
    <w:rsid w:val="00D74AF7"/>
    <w:rsid w:val="00D74EA0"/>
    <w:rsid w:val="00D7505F"/>
    <w:rsid w:val="00D75408"/>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094E"/>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9A7"/>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275"/>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0F74"/>
    <w:rsid w:val="00E019EA"/>
    <w:rsid w:val="00E028E6"/>
    <w:rsid w:val="00E02C20"/>
    <w:rsid w:val="00E032C1"/>
    <w:rsid w:val="00E039C0"/>
    <w:rsid w:val="00E04643"/>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4DF"/>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ADA"/>
    <w:rsid w:val="00E32E0E"/>
    <w:rsid w:val="00E33802"/>
    <w:rsid w:val="00E33814"/>
    <w:rsid w:val="00E339C6"/>
    <w:rsid w:val="00E33BB9"/>
    <w:rsid w:val="00E33E4D"/>
    <w:rsid w:val="00E3457A"/>
    <w:rsid w:val="00E34F08"/>
    <w:rsid w:val="00E35F47"/>
    <w:rsid w:val="00E362BC"/>
    <w:rsid w:val="00E36497"/>
    <w:rsid w:val="00E377BF"/>
    <w:rsid w:val="00E37C25"/>
    <w:rsid w:val="00E40362"/>
    <w:rsid w:val="00E40DAE"/>
    <w:rsid w:val="00E41A3E"/>
    <w:rsid w:val="00E41D2F"/>
    <w:rsid w:val="00E42FF3"/>
    <w:rsid w:val="00E432AE"/>
    <w:rsid w:val="00E4356E"/>
    <w:rsid w:val="00E43F1E"/>
    <w:rsid w:val="00E43FBE"/>
    <w:rsid w:val="00E44952"/>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E7"/>
    <w:rsid w:val="00E538E0"/>
    <w:rsid w:val="00E54D33"/>
    <w:rsid w:val="00E55696"/>
    <w:rsid w:val="00E567CB"/>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32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2CF2"/>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07B7A"/>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002"/>
    <w:rsid w:val="00F44833"/>
    <w:rsid w:val="00F465C1"/>
    <w:rsid w:val="00F4678D"/>
    <w:rsid w:val="00F467B0"/>
    <w:rsid w:val="00F46D6F"/>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28"/>
    <w:rsid w:val="00F538CD"/>
    <w:rsid w:val="00F54192"/>
    <w:rsid w:val="00F542D8"/>
    <w:rsid w:val="00F548C8"/>
    <w:rsid w:val="00F554BC"/>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9C6"/>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80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740"/>
    <w:rsid w:val="00FA7A20"/>
    <w:rsid w:val="00FA7AA6"/>
    <w:rsid w:val="00FA7C04"/>
    <w:rsid w:val="00FB0443"/>
    <w:rsid w:val="00FB052D"/>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B7AB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450"/>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E1032"/>
  <w15:chartTrackingRefBased/>
  <w15:docId w15:val="{CFF1FB06-B252-477B-A109-0135637C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1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4E11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E11D3"/>
    <w:pPr>
      <w:pBdr>
        <w:top w:val="none" w:sz="0" w:space="0" w:color="auto"/>
      </w:pBdr>
      <w:spacing w:before="180"/>
      <w:outlineLvl w:val="1"/>
    </w:pPr>
    <w:rPr>
      <w:sz w:val="32"/>
    </w:rPr>
  </w:style>
  <w:style w:type="paragraph" w:styleId="Heading3">
    <w:name w:val="heading 3"/>
    <w:basedOn w:val="Heading2"/>
    <w:next w:val="Normal"/>
    <w:link w:val="Heading3Char"/>
    <w:qFormat/>
    <w:rsid w:val="004E11D3"/>
    <w:pPr>
      <w:spacing w:before="120"/>
      <w:outlineLvl w:val="2"/>
    </w:pPr>
    <w:rPr>
      <w:sz w:val="28"/>
    </w:rPr>
  </w:style>
  <w:style w:type="paragraph" w:styleId="Heading4">
    <w:name w:val="heading 4"/>
    <w:aliases w:val="h4"/>
    <w:basedOn w:val="Heading3"/>
    <w:next w:val="Normal"/>
    <w:link w:val="Heading4Char"/>
    <w:qFormat/>
    <w:rsid w:val="004E11D3"/>
    <w:pPr>
      <w:ind w:left="1418" w:hanging="1418"/>
      <w:outlineLvl w:val="3"/>
    </w:pPr>
    <w:rPr>
      <w:sz w:val="24"/>
    </w:rPr>
  </w:style>
  <w:style w:type="paragraph" w:styleId="Heading5">
    <w:name w:val="heading 5"/>
    <w:basedOn w:val="Heading4"/>
    <w:next w:val="Normal"/>
    <w:link w:val="Heading5Char"/>
    <w:qFormat/>
    <w:rsid w:val="004E11D3"/>
    <w:pPr>
      <w:ind w:left="1701" w:hanging="1701"/>
      <w:outlineLvl w:val="4"/>
    </w:pPr>
    <w:rPr>
      <w:sz w:val="22"/>
    </w:rPr>
  </w:style>
  <w:style w:type="paragraph" w:styleId="Heading6">
    <w:name w:val="heading 6"/>
    <w:basedOn w:val="H6"/>
    <w:next w:val="Normal"/>
    <w:qFormat/>
    <w:rsid w:val="004E11D3"/>
    <w:pPr>
      <w:outlineLvl w:val="5"/>
    </w:pPr>
  </w:style>
  <w:style w:type="paragraph" w:styleId="Heading7">
    <w:name w:val="heading 7"/>
    <w:basedOn w:val="H6"/>
    <w:next w:val="Normal"/>
    <w:qFormat/>
    <w:rsid w:val="004E11D3"/>
    <w:pPr>
      <w:outlineLvl w:val="6"/>
    </w:pPr>
  </w:style>
  <w:style w:type="paragraph" w:styleId="Heading8">
    <w:name w:val="heading 8"/>
    <w:basedOn w:val="Heading1"/>
    <w:next w:val="Normal"/>
    <w:qFormat/>
    <w:rsid w:val="004E11D3"/>
    <w:pPr>
      <w:ind w:left="0" w:firstLine="0"/>
      <w:outlineLvl w:val="7"/>
    </w:pPr>
  </w:style>
  <w:style w:type="paragraph" w:styleId="Heading9">
    <w:name w:val="heading 9"/>
    <w:basedOn w:val="Heading8"/>
    <w:next w:val="Normal"/>
    <w:qFormat/>
    <w:rsid w:val="004E11D3"/>
    <w:pPr>
      <w:outlineLvl w:val="8"/>
    </w:pPr>
  </w:style>
  <w:style w:type="character" w:default="1" w:styleId="DefaultParagraphFont">
    <w:name w:val="Default Paragraph Font"/>
    <w:uiPriority w:val="1"/>
    <w:semiHidden/>
    <w:unhideWhenUsed/>
    <w:rsid w:val="004E11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1D3"/>
  </w:style>
  <w:style w:type="paragraph" w:styleId="TOC8">
    <w:name w:val="toc 8"/>
    <w:basedOn w:val="TOC1"/>
    <w:semiHidden/>
    <w:rsid w:val="004E11D3"/>
    <w:pPr>
      <w:spacing w:before="180"/>
      <w:ind w:left="2693" w:hanging="2693"/>
    </w:pPr>
    <w:rPr>
      <w:b/>
    </w:rPr>
  </w:style>
  <w:style w:type="paragraph" w:styleId="TOC1">
    <w:name w:val="toc 1"/>
    <w:semiHidden/>
    <w:rsid w:val="004E11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E11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E11D3"/>
    <w:pPr>
      <w:ind w:left="1701" w:hanging="1701"/>
    </w:pPr>
  </w:style>
  <w:style w:type="paragraph" w:styleId="TOC4">
    <w:name w:val="toc 4"/>
    <w:basedOn w:val="TOC3"/>
    <w:semiHidden/>
    <w:rsid w:val="004E11D3"/>
    <w:pPr>
      <w:ind w:left="1418" w:hanging="1418"/>
    </w:pPr>
  </w:style>
  <w:style w:type="paragraph" w:styleId="TOC3">
    <w:name w:val="toc 3"/>
    <w:basedOn w:val="TOC2"/>
    <w:semiHidden/>
    <w:rsid w:val="004E11D3"/>
    <w:pPr>
      <w:ind w:left="1134" w:hanging="1134"/>
    </w:pPr>
  </w:style>
  <w:style w:type="paragraph" w:styleId="TOC2">
    <w:name w:val="toc 2"/>
    <w:basedOn w:val="TOC1"/>
    <w:semiHidden/>
    <w:rsid w:val="004E11D3"/>
    <w:pPr>
      <w:keepNext w:val="0"/>
      <w:spacing w:before="0"/>
      <w:ind w:left="851" w:hanging="851"/>
    </w:pPr>
    <w:rPr>
      <w:sz w:val="20"/>
    </w:rPr>
  </w:style>
  <w:style w:type="paragraph" w:styleId="Index2">
    <w:name w:val="index 2"/>
    <w:basedOn w:val="Index1"/>
    <w:semiHidden/>
    <w:rsid w:val="004E11D3"/>
    <w:pPr>
      <w:ind w:left="284"/>
    </w:pPr>
  </w:style>
  <w:style w:type="paragraph" w:styleId="Index1">
    <w:name w:val="index 1"/>
    <w:basedOn w:val="Normal"/>
    <w:semiHidden/>
    <w:rsid w:val="004E11D3"/>
    <w:pPr>
      <w:keepLines/>
      <w:spacing w:after="0"/>
    </w:pPr>
  </w:style>
  <w:style w:type="paragraph" w:customStyle="1" w:styleId="ZH">
    <w:name w:val="ZH"/>
    <w:rsid w:val="004E11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E11D3"/>
    <w:pPr>
      <w:outlineLvl w:val="9"/>
    </w:pPr>
  </w:style>
  <w:style w:type="paragraph" w:styleId="ListNumber2">
    <w:name w:val="List Number 2"/>
    <w:basedOn w:val="ListNumber"/>
    <w:rsid w:val="004E11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E11D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E11D3"/>
    <w:rPr>
      <w:b/>
      <w:position w:val="6"/>
      <w:sz w:val="16"/>
    </w:rPr>
  </w:style>
  <w:style w:type="paragraph" w:styleId="FootnoteText">
    <w:name w:val="footnote text"/>
    <w:basedOn w:val="Normal"/>
    <w:semiHidden/>
    <w:rsid w:val="004E11D3"/>
    <w:pPr>
      <w:keepLines/>
      <w:spacing w:after="0"/>
      <w:ind w:left="454" w:hanging="454"/>
    </w:pPr>
    <w:rPr>
      <w:sz w:val="16"/>
    </w:rPr>
  </w:style>
  <w:style w:type="paragraph" w:customStyle="1" w:styleId="TAH">
    <w:name w:val="TAH"/>
    <w:basedOn w:val="TAC"/>
    <w:rsid w:val="004E11D3"/>
    <w:rPr>
      <w:b/>
    </w:rPr>
  </w:style>
  <w:style w:type="paragraph" w:customStyle="1" w:styleId="TAC">
    <w:name w:val="TAC"/>
    <w:basedOn w:val="TAL"/>
    <w:rsid w:val="004E11D3"/>
    <w:pPr>
      <w:jc w:val="center"/>
    </w:pPr>
  </w:style>
  <w:style w:type="paragraph" w:customStyle="1" w:styleId="TF">
    <w:name w:val="TF"/>
    <w:basedOn w:val="TH"/>
    <w:rsid w:val="004E11D3"/>
    <w:pPr>
      <w:keepNext w:val="0"/>
      <w:spacing w:before="0" w:after="240"/>
    </w:pPr>
  </w:style>
  <w:style w:type="paragraph" w:customStyle="1" w:styleId="NO">
    <w:name w:val="NO"/>
    <w:basedOn w:val="Normal"/>
    <w:rsid w:val="004E11D3"/>
    <w:pPr>
      <w:keepLines/>
      <w:ind w:left="1135" w:hanging="851"/>
    </w:pPr>
  </w:style>
  <w:style w:type="paragraph" w:styleId="TOC9">
    <w:name w:val="toc 9"/>
    <w:basedOn w:val="TOC8"/>
    <w:semiHidden/>
    <w:rsid w:val="004E11D3"/>
    <w:pPr>
      <w:ind w:left="1418" w:hanging="1418"/>
    </w:pPr>
  </w:style>
  <w:style w:type="paragraph" w:customStyle="1" w:styleId="EX">
    <w:name w:val="EX"/>
    <w:basedOn w:val="Normal"/>
    <w:rsid w:val="004E11D3"/>
    <w:pPr>
      <w:keepLines/>
      <w:ind w:left="1702" w:hanging="1418"/>
    </w:pPr>
  </w:style>
  <w:style w:type="paragraph" w:customStyle="1" w:styleId="FP">
    <w:name w:val="FP"/>
    <w:basedOn w:val="Normal"/>
    <w:rsid w:val="004E11D3"/>
    <w:pPr>
      <w:spacing w:after="0"/>
    </w:pPr>
  </w:style>
  <w:style w:type="paragraph" w:customStyle="1" w:styleId="LD">
    <w:name w:val="LD"/>
    <w:rsid w:val="004E11D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E11D3"/>
    <w:pPr>
      <w:spacing w:after="0"/>
    </w:pPr>
  </w:style>
  <w:style w:type="paragraph" w:customStyle="1" w:styleId="EW">
    <w:name w:val="EW"/>
    <w:basedOn w:val="EX"/>
    <w:rsid w:val="004E11D3"/>
    <w:pPr>
      <w:spacing w:after="0"/>
    </w:pPr>
  </w:style>
  <w:style w:type="paragraph" w:styleId="TOC6">
    <w:name w:val="toc 6"/>
    <w:basedOn w:val="TOC5"/>
    <w:next w:val="Normal"/>
    <w:semiHidden/>
    <w:rsid w:val="004E11D3"/>
    <w:pPr>
      <w:ind w:left="1985" w:hanging="1985"/>
    </w:pPr>
  </w:style>
  <w:style w:type="paragraph" w:styleId="TOC7">
    <w:name w:val="toc 7"/>
    <w:basedOn w:val="TOC6"/>
    <w:next w:val="Normal"/>
    <w:semiHidden/>
    <w:rsid w:val="004E11D3"/>
    <w:pPr>
      <w:ind w:left="2268" w:hanging="2268"/>
    </w:pPr>
  </w:style>
  <w:style w:type="paragraph" w:styleId="ListBullet2">
    <w:name w:val="List Bullet 2"/>
    <w:basedOn w:val="ListBullet"/>
    <w:rsid w:val="004E11D3"/>
    <w:pPr>
      <w:ind w:left="851"/>
    </w:pPr>
  </w:style>
  <w:style w:type="paragraph" w:styleId="ListBullet3">
    <w:name w:val="List Bullet 3"/>
    <w:basedOn w:val="ListBullet2"/>
    <w:rsid w:val="004E11D3"/>
    <w:pPr>
      <w:ind w:left="1135"/>
    </w:pPr>
  </w:style>
  <w:style w:type="paragraph" w:styleId="ListNumber">
    <w:name w:val="List Number"/>
    <w:basedOn w:val="List"/>
    <w:rsid w:val="004E11D3"/>
  </w:style>
  <w:style w:type="paragraph" w:customStyle="1" w:styleId="EQ">
    <w:name w:val="EQ"/>
    <w:basedOn w:val="Normal"/>
    <w:next w:val="Normal"/>
    <w:rsid w:val="004E11D3"/>
    <w:pPr>
      <w:keepLines/>
      <w:tabs>
        <w:tab w:val="center" w:pos="4536"/>
        <w:tab w:val="right" w:pos="9072"/>
      </w:tabs>
    </w:pPr>
    <w:rPr>
      <w:noProof/>
    </w:rPr>
  </w:style>
  <w:style w:type="paragraph" w:customStyle="1" w:styleId="TH">
    <w:name w:val="TH"/>
    <w:basedOn w:val="Normal"/>
    <w:rsid w:val="004E11D3"/>
    <w:pPr>
      <w:keepNext/>
      <w:keepLines/>
      <w:spacing w:before="60"/>
      <w:jc w:val="center"/>
    </w:pPr>
    <w:rPr>
      <w:rFonts w:ascii="Arial" w:hAnsi="Arial"/>
      <w:b/>
    </w:rPr>
  </w:style>
  <w:style w:type="paragraph" w:customStyle="1" w:styleId="NF">
    <w:name w:val="NF"/>
    <w:basedOn w:val="NO"/>
    <w:rsid w:val="004E11D3"/>
    <w:pPr>
      <w:keepNext/>
      <w:spacing w:after="0"/>
    </w:pPr>
    <w:rPr>
      <w:rFonts w:ascii="Arial" w:hAnsi="Arial"/>
      <w:sz w:val="18"/>
    </w:rPr>
  </w:style>
  <w:style w:type="paragraph" w:customStyle="1" w:styleId="PL">
    <w:name w:val="PL"/>
    <w:rsid w:val="004E1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11D3"/>
    <w:pPr>
      <w:jc w:val="right"/>
    </w:pPr>
  </w:style>
  <w:style w:type="paragraph" w:customStyle="1" w:styleId="H6">
    <w:name w:val="H6"/>
    <w:basedOn w:val="Heading5"/>
    <w:next w:val="Normal"/>
    <w:rsid w:val="004E11D3"/>
    <w:pPr>
      <w:ind w:left="1985" w:hanging="1985"/>
      <w:outlineLvl w:val="9"/>
    </w:pPr>
    <w:rPr>
      <w:sz w:val="20"/>
    </w:rPr>
  </w:style>
  <w:style w:type="paragraph" w:customStyle="1" w:styleId="TAN">
    <w:name w:val="TAN"/>
    <w:basedOn w:val="TAL"/>
    <w:rsid w:val="004E11D3"/>
    <w:pPr>
      <w:ind w:left="851" w:hanging="851"/>
    </w:pPr>
  </w:style>
  <w:style w:type="paragraph" w:customStyle="1" w:styleId="TAL">
    <w:name w:val="TAL"/>
    <w:basedOn w:val="Normal"/>
    <w:rsid w:val="004E11D3"/>
    <w:pPr>
      <w:keepNext/>
      <w:keepLines/>
      <w:spacing w:after="0"/>
    </w:pPr>
    <w:rPr>
      <w:rFonts w:ascii="Arial" w:hAnsi="Arial"/>
      <w:sz w:val="18"/>
    </w:rPr>
  </w:style>
  <w:style w:type="paragraph" w:customStyle="1" w:styleId="ZA">
    <w:name w:val="ZA"/>
    <w:rsid w:val="004E11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11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E11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E11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E11D3"/>
    <w:pPr>
      <w:framePr w:wrap="notBeside" w:y="16161"/>
    </w:pPr>
  </w:style>
  <w:style w:type="character" w:customStyle="1" w:styleId="ZGSM">
    <w:name w:val="ZGSM"/>
    <w:rsid w:val="004E11D3"/>
  </w:style>
  <w:style w:type="paragraph" w:styleId="List2">
    <w:name w:val="List 2"/>
    <w:basedOn w:val="List"/>
    <w:rsid w:val="004E11D3"/>
    <w:pPr>
      <w:ind w:left="851"/>
    </w:pPr>
  </w:style>
  <w:style w:type="paragraph" w:customStyle="1" w:styleId="ZG">
    <w:name w:val="ZG"/>
    <w:rsid w:val="004E11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E11D3"/>
    <w:pPr>
      <w:ind w:left="1135"/>
    </w:pPr>
  </w:style>
  <w:style w:type="paragraph" w:styleId="List4">
    <w:name w:val="List 4"/>
    <w:basedOn w:val="List3"/>
    <w:rsid w:val="004E11D3"/>
    <w:pPr>
      <w:ind w:left="1418"/>
    </w:pPr>
  </w:style>
  <w:style w:type="paragraph" w:styleId="List5">
    <w:name w:val="List 5"/>
    <w:basedOn w:val="List4"/>
    <w:rsid w:val="004E11D3"/>
    <w:pPr>
      <w:ind w:left="1702"/>
    </w:pPr>
  </w:style>
  <w:style w:type="paragraph" w:customStyle="1" w:styleId="EditorsNote">
    <w:name w:val="Editor's Note"/>
    <w:basedOn w:val="NO"/>
    <w:rsid w:val="004E11D3"/>
    <w:rPr>
      <w:color w:val="FF0000"/>
    </w:rPr>
  </w:style>
  <w:style w:type="paragraph" w:styleId="List">
    <w:name w:val="List"/>
    <w:basedOn w:val="Normal"/>
    <w:rsid w:val="004E11D3"/>
    <w:pPr>
      <w:ind w:left="568" w:hanging="284"/>
    </w:pPr>
  </w:style>
  <w:style w:type="paragraph" w:styleId="ListBullet">
    <w:name w:val="List Bullet"/>
    <w:basedOn w:val="List"/>
    <w:rsid w:val="004E11D3"/>
  </w:style>
  <w:style w:type="paragraph" w:styleId="ListBullet4">
    <w:name w:val="List Bullet 4"/>
    <w:basedOn w:val="ListBullet3"/>
    <w:rsid w:val="004E11D3"/>
    <w:pPr>
      <w:ind w:left="1418"/>
    </w:pPr>
  </w:style>
  <w:style w:type="paragraph" w:styleId="ListBullet5">
    <w:name w:val="List Bullet 5"/>
    <w:basedOn w:val="ListBullet4"/>
    <w:rsid w:val="004E11D3"/>
    <w:pPr>
      <w:ind w:left="1702"/>
    </w:pPr>
  </w:style>
  <w:style w:type="paragraph" w:customStyle="1" w:styleId="B1">
    <w:name w:val="B1"/>
    <w:basedOn w:val="List"/>
    <w:rsid w:val="004E11D3"/>
  </w:style>
  <w:style w:type="paragraph" w:customStyle="1" w:styleId="B2">
    <w:name w:val="B2"/>
    <w:basedOn w:val="List2"/>
    <w:rsid w:val="004E11D3"/>
  </w:style>
  <w:style w:type="paragraph" w:customStyle="1" w:styleId="B3">
    <w:name w:val="B3"/>
    <w:basedOn w:val="List3"/>
    <w:rsid w:val="004E11D3"/>
  </w:style>
  <w:style w:type="paragraph" w:customStyle="1" w:styleId="B4">
    <w:name w:val="B4"/>
    <w:basedOn w:val="List4"/>
    <w:rsid w:val="004E11D3"/>
  </w:style>
  <w:style w:type="paragraph" w:customStyle="1" w:styleId="B5">
    <w:name w:val="B5"/>
    <w:basedOn w:val="List5"/>
    <w:rsid w:val="004E11D3"/>
  </w:style>
  <w:style w:type="paragraph" w:styleId="Footer">
    <w:name w:val="footer"/>
    <w:basedOn w:val="Header"/>
    <w:link w:val="FooterChar"/>
    <w:uiPriority w:val="99"/>
    <w:rsid w:val="004E11D3"/>
    <w:pPr>
      <w:jc w:val="center"/>
    </w:pPr>
    <w:rPr>
      <w:i/>
    </w:rPr>
  </w:style>
  <w:style w:type="paragraph" w:customStyle="1" w:styleId="ZTD">
    <w:name w:val="ZTD"/>
    <w:basedOn w:val="ZB"/>
    <w:rsid w:val="004E11D3"/>
    <w:pPr>
      <w:framePr w:hRule="auto" w:wrap="notBeside" w:y="852"/>
    </w:pPr>
    <w:rPr>
      <w:i w:val="0"/>
      <w:sz w:val="40"/>
    </w:rPr>
  </w:style>
  <w:style w:type="character" w:customStyle="1" w:styleId="MTEquationSection">
    <w:name w:val="MTEquationSection"/>
    <w:rsid w:val="004E11D3"/>
    <w:rPr>
      <w:rFonts w:ascii="Arial" w:hAnsi="Arial"/>
      <w:vanish w:val="0"/>
      <w:color w:val="FF0000"/>
      <w:sz w:val="24"/>
    </w:rPr>
  </w:style>
  <w:style w:type="paragraph" w:styleId="BodyText3">
    <w:name w:val="Body Text 3"/>
    <w:basedOn w:val="Normal"/>
    <w:rsid w:val="004E11D3"/>
    <w:rPr>
      <w:i/>
    </w:rPr>
  </w:style>
  <w:style w:type="paragraph" w:styleId="DocumentMap">
    <w:name w:val="Document Map"/>
    <w:basedOn w:val="Normal"/>
    <w:semiHidden/>
    <w:rsid w:val="004E11D3"/>
    <w:pPr>
      <w:shd w:val="clear" w:color="auto" w:fill="000080"/>
    </w:pPr>
    <w:rPr>
      <w:rFonts w:ascii="Tahoma" w:hAnsi="Tahoma"/>
    </w:rPr>
  </w:style>
  <w:style w:type="paragraph" w:customStyle="1" w:styleId="Bulletedo1">
    <w:name w:val="Bulleted o 1"/>
    <w:basedOn w:val="Normal"/>
    <w:rsid w:val="004E11D3"/>
    <w:pPr>
      <w:numPr>
        <w:numId w:val="1"/>
      </w:numPr>
    </w:pPr>
  </w:style>
  <w:style w:type="paragraph" w:customStyle="1" w:styleId="text">
    <w:name w:val="text"/>
    <w:basedOn w:val="Normal"/>
    <w:rsid w:val="004E11D3"/>
    <w:pPr>
      <w:spacing w:after="240"/>
      <w:jc w:val="both"/>
    </w:pPr>
    <w:rPr>
      <w:sz w:val="24"/>
      <w:lang w:val="en-US" w:eastAsia="zh-CN"/>
    </w:rPr>
  </w:style>
  <w:style w:type="paragraph" w:customStyle="1" w:styleId="Equation">
    <w:name w:val="Equation"/>
    <w:basedOn w:val="Normal"/>
    <w:next w:val="Normal"/>
    <w:rsid w:val="004E11D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E11D3"/>
    <w:pPr>
      <w:spacing w:after="220"/>
    </w:pPr>
    <w:rPr>
      <w:rFonts w:ascii="Arial" w:hAnsi="Arial"/>
      <w:sz w:val="22"/>
      <w:lang w:val="en-US"/>
    </w:rPr>
  </w:style>
  <w:style w:type="paragraph" w:customStyle="1" w:styleId="11BodyText">
    <w:name w:val="11 BodyText"/>
    <w:basedOn w:val="Normal"/>
    <w:rsid w:val="004E11D3"/>
    <w:pPr>
      <w:spacing w:after="220"/>
      <w:ind w:left="1298"/>
    </w:pPr>
    <w:rPr>
      <w:rFonts w:ascii="Arial" w:hAnsi="Arial"/>
      <w:sz w:val="22"/>
      <w:lang w:val="en-US"/>
    </w:rPr>
  </w:style>
  <w:style w:type="paragraph" w:customStyle="1" w:styleId="table">
    <w:name w:val="table"/>
    <w:basedOn w:val="text"/>
    <w:next w:val="text"/>
    <w:rsid w:val="004E11D3"/>
    <w:pPr>
      <w:spacing w:after="0"/>
      <w:jc w:val="center"/>
    </w:pPr>
    <w:rPr>
      <w:sz w:val="20"/>
    </w:rPr>
  </w:style>
  <w:style w:type="paragraph" w:styleId="Caption">
    <w:name w:val="caption"/>
    <w:aliases w:val="cap"/>
    <w:basedOn w:val="Normal"/>
    <w:next w:val="Normal"/>
    <w:qFormat/>
    <w:rsid w:val="004E11D3"/>
    <w:pPr>
      <w:spacing w:before="120" w:after="120"/>
    </w:pPr>
    <w:rPr>
      <w:b/>
      <w:bCs/>
    </w:rPr>
  </w:style>
  <w:style w:type="paragraph" w:customStyle="1" w:styleId="bodyCharCharChar">
    <w:name w:val="body Char Char Char"/>
    <w:basedOn w:val="Normal"/>
    <w:rsid w:val="004E11D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4E11D3"/>
    <w:pPr>
      <w:spacing w:after="120"/>
      <w:jc w:val="both"/>
    </w:pPr>
    <w:rPr>
      <w:rFonts w:ascii="Times" w:hAnsi="Times"/>
      <w:szCs w:val="24"/>
      <w:lang w:val="en-US"/>
    </w:rPr>
  </w:style>
  <w:style w:type="paragraph" w:styleId="BodyText2">
    <w:name w:val="Body Text 2"/>
    <w:basedOn w:val="Normal"/>
    <w:rsid w:val="004E11D3"/>
    <w:pPr>
      <w:tabs>
        <w:tab w:val="left" w:pos="1985"/>
      </w:tabs>
      <w:spacing w:after="0"/>
      <w:jc w:val="both"/>
    </w:pPr>
    <w:rPr>
      <w:rFonts w:ascii="Arial" w:hAnsi="Arial"/>
      <w:sz w:val="22"/>
    </w:rPr>
  </w:style>
  <w:style w:type="character" w:customStyle="1" w:styleId="Heading1Char">
    <w:name w:val="Heading 1 Char"/>
    <w:rsid w:val="004E11D3"/>
    <w:rPr>
      <w:rFonts w:ascii="Arial" w:hAnsi="Arial"/>
      <w:sz w:val="36"/>
      <w:lang w:val="en-GB" w:eastAsia="en-US" w:bidi="ar-SA"/>
    </w:rPr>
  </w:style>
  <w:style w:type="paragraph" w:customStyle="1" w:styleId="body">
    <w:name w:val="body"/>
    <w:basedOn w:val="Normal"/>
    <w:rsid w:val="004E11D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4E11D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E11D3"/>
  </w:style>
  <w:style w:type="character" w:styleId="CommentReference">
    <w:name w:val="annotation reference"/>
    <w:uiPriority w:val="99"/>
    <w:semiHidden/>
    <w:rsid w:val="004E11D3"/>
    <w:rPr>
      <w:sz w:val="16"/>
      <w:szCs w:val="16"/>
    </w:rPr>
  </w:style>
  <w:style w:type="paragraph" w:styleId="CommentText">
    <w:name w:val="annotation text"/>
    <w:basedOn w:val="Normal"/>
    <w:link w:val="CommentTextChar"/>
    <w:uiPriority w:val="99"/>
    <w:rsid w:val="004E11D3"/>
    <w:rPr>
      <w:lang w:eastAsia="x-none"/>
    </w:rPr>
  </w:style>
  <w:style w:type="paragraph" w:styleId="CommentSubject">
    <w:name w:val="annotation subject"/>
    <w:basedOn w:val="CommentText"/>
    <w:next w:val="CommentText"/>
    <w:semiHidden/>
    <w:rsid w:val="004E11D3"/>
    <w:rPr>
      <w:b/>
      <w:bCs/>
    </w:rPr>
  </w:style>
  <w:style w:type="paragraph" w:styleId="BalloonText">
    <w:name w:val="Balloon Text"/>
    <w:basedOn w:val="Normal"/>
    <w:semiHidden/>
    <w:rsid w:val="004E11D3"/>
    <w:rPr>
      <w:rFonts w:ascii="Tahoma" w:hAnsi="Tahoma" w:cs="Tahoma"/>
      <w:sz w:val="16"/>
      <w:szCs w:val="16"/>
    </w:rPr>
  </w:style>
  <w:style w:type="paragraph" w:customStyle="1" w:styleId="CRCoverPage">
    <w:name w:val="CR Cover Page"/>
    <w:rsid w:val="004E11D3"/>
    <w:pPr>
      <w:spacing w:after="120"/>
    </w:pPr>
    <w:rPr>
      <w:rFonts w:ascii="Arial" w:eastAsia="MS Mincho" w:hAnsi="Arial"/>
      <w:lang w:val="en-GB" w:eastAsia="en-US"/>
    </w:rPr>
  </w:style>
  <w:style w:type="character" w:customStyle="1" w:styleId="Heading1Char1">
    <w:name w:val="Heading 1 Char1"/>
    <w:link w:val="Heading1"/>
    <w:rsid w:val="004E11D3"/>
    <w:rPr>
      <w:rFonts w:ascii="Arial" w:hAnsi="Arial"/>
      <w:sz w:val="36"/>
      <w:lang w:val="en-GB" w:eastAsia="en-US"/>
    </w:rPr>
  </w:style>
  <w:style w:type="character" w:customStyle="1" w:styleId="Heading2Char">
    <w:name w:val="Heading 2 Char"/>
    <w:link w:val="Heading2"/>
    <w:rsid w:val="004E11D3"/>
    <w:rPr>
      <w:rFonts w:ascii="Arial" w:hAnsi="Arial"/>
      <w:sz w:val="32"/>
      <w:lang w:val="en-GB" w:eastAsia="en-US"/>
    </w:rPr>
  </w:style>
  <w:style w:type="character" w:customStyle="1" w:styleId="Heading3Char">
    <w:name w:val="Heading 3 Char"/>
    <w:link w:val="Heading3"/>
    <w:rsid w:val="004E11D3"/>
    <w:rPr>
      <w:rFonts w:ascii="Arial" w:hAnsi="Arial"/>
      <w:sz w:val="28"/>
      <w:lang w:val="en-GB" w:eastAsia="en-US"/>
    </w:rPr>
  </w:style>
  <w:style w:type="character" w:customStyle="1" w:styleId="Heading4Char">
    <w:name w:val="Heading 4 Char"/>
    <w:aliases w:val="h4 Char"/>
    <w:link w:val="Heading4"/>
    <w:rsid w:val="004E11D3"/>
    <w:rPr>
      <w:rFonts w:ascii="Arial" w:hAnsi="Arial"/>
      <w:sz w:val="24"/>
      <w:lang w:val="en-GB" w:eastAsia="en-US"/>
    </w:rPr>
  </w:style>
  <w:style w:type="character" w:customStyle="1" w:styleId="Heading5Char">
    <w:name w:val="Heading 5 Char"/>
    <w:link w:val="Heading5"/>
    <w:rsid w:val="004E11D3"/>
    <w:rPr>
      <w:rFonts w:ascii="Arial" w:hAnsi="Arial"/>
      <w:sz w:val="22"/>
      <w:lang w:val="en-GB" w:eastAsia="en-US"/>
    </w:rPr>
  </w:style>
  <w:style w:type="character" w:customStyle="1" w:styleId="CharChar3">
    <w:name w:val="Char Char3"/>
    <w:rsid w:val="004E11D3"/>
    <w:rPr>
      <w:rFonts w:ascii="Arial" w:hAnsi="Arial"/>
      <w:sz w:val="36"/>
      <w:lang w:val="en-GB" w:eastAsia="en-US" w:bidi="ar-SA"/>
    </w:rPr>
  </w:style>
  <w:style w:type="character" w:customStyle="1" w:styleId="CharChar2">
    <w:name w:val="Char Char2"/>
    <w:rsid w:val="004E11D3"/>
    <w:rPr>
      <w:rFonts w:ascii="Arial" w:hAnsi="Arial"/>
      <w:sz w:val="32"/>
      <w:lang w:val="en-GB" w:eastAsia="en-US" w:bidi="ar-SA"/>
    </w:rPr>
  </w:style>
  <w:style w:type="character" w:customStyle="1" w:styleId="CharChar1">
    <w:name w:val="Char Char1"/>
    <w:rsid w:val="004E11D3"/>
    <w:rPr>
      <w:rFonts w:ascii="Arial" w:hAnsi="Arial"/>
      <w:sz w:val="28"/>
      <w:lang w:val="en-GB" w:eastAsia="en-US" w:bidi="ar-SA"/>
    </w:rPr>
  </w:style>
  <w:style w:type="character" w:customStyle="1" w:styleId="h4CharChar">
    <w:name w:val="h4 Char Char"/>
    <w:rsid w:val="004E11D3"/>
    <w:rPr>
      <w:rFonts w:ascii="Arial" w:hAnsi="Arial"/>
      <w:sz w:val="24"/>
      <w:lang w:val="en-GB" w:eastAsia="en-US" w:bidi="ar-SA"/>
    </w:rPr>
  </w:style>
  <w:style w:type="character" w:customStyle="1" w:styleId="CharChar">
    <w:name w:val="Char Char"/>
    <w:rsid w:val="004E11D3"/>
    <w:rPr>
      <w:rFonts w:ascii="Arial" w:hAnsi="Arial"/>
      <w:sz w:val="22"/>
      <w:lang w:val="en-GB" w:eastAsia="en-US" w:bidi="ar-SA"/>
    </w:rPr>
  </w:style>
  <w:style w:type="paragraph" w:styleId="ListParagraph">
    <w:name w:val="List Paragraph"/>
    <w:basedOn w:val="Normal"/>
    <w:uiPriority w:val="34"/>
    <w:qFormat/>
    <w:rsid w:val="004E11D3"/>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E11D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E11D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E11D3"/>
    <w:rPr>
      <w:rFonts w:ascii="Cambria" w:eastAsia="Times New Roman" w:hAnsi="Cambria"/>
      <w:sz w:val="24"/>
      <w:szCs w:val="24"/>
      <w:lang w:val="en-GB" w:eastAsia="x-none"/>
    </w:rPr>
  </w:style>
  <w:style w:type="paragraph" w:styleId="Revision">
    <w:name w:val="Revision"/>
    <w:hidden/>
    <w:uiPriority w:val="99"/>
    <w:semiHidden/>
    <w:rsid w:val="004E11D3"/>
    <w:rPr>
      <w:rFonts w:ascii="Times New Roman" w:hAnsi="Times New Roman"/>
      <w:lang w:val="en-GB" w:eastAsia="en-US"/>
    </w:rPr>
  </w:style>
  <w:style w:type="paragraph" w:styleId="NormalWeb">
    <w:name w:val="Normal (Web)"/>
    <w:basedOn w:val="Normal"/>
    <w:uiPriority w:val="99"/>
    <w:unhideWhenUsed/>
    <w:rsid w:val="004E11D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4E11D3"/>
    <w:rPr>
      <w:rFonts w:ascii="Times New Roman" w:hAnsi="Times New Roman"/>
      <w:lang w:val="en-GB" w:eastAsia="x-none"/>
    </w:rPr>
  </w:style>
  <w:style w:type="character" w:styleId="PlaceholderText">
    <w:name w:val="Placeholder Text"/>
    <w:uiPriority w:val="99"/>
    <w:semiHidden/>
    <w:rsid w:val="004E11D3"/>
    <w:rPr>
      <w:color w:val="808080"/>
    </w:rPr>
  </w:style>
  <w:style w:type="character" w:styleId="Hyperlink">
    <w:name w:val="Hyperlink"/>
    <w:rsid w:val="004E11D3"/>
    <w:rPr>
      <w:color w:val="0000FF"/>
      <w:u w:val="single"/>
    </w:rPr>
  </w:style>
  <w:style w:type="character" w:styleId="FollowedHyperlink">
    <w:name w:val="FollowedHyperlink"/>
    <w:rsid w:val="004E11D3"/>
    <w:rPr>
      <w:color w:val="800080"/>
      <w:u w:val="single"/>
    </w:rPr>
  </w:style>
  <w:style w:type="table" w:styleId="DarkList-Accent6">
    <w:name w:val="Dark List Accent 6"/>
    <w:basedOn w:val="TableNormal"/>
    <w:uiPriority w:val="70"/>
    <w:rsid w:val="004E11D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E11D3"/>
    <w:rPr>
      <w:rFonts w:ascii="Arial" w:hAnsi="Arial"/>
      <w:b/>
      <w:i/>
      <w:noProof/>
      <w:sz w:val="18"/>
      <w:lang w:eastAsia="en-US"/>
    </w:rPr>
  </w:style>
  <w:style w:type="paragraph" w:customStyle="1" w:styleId="Doc-text2">
    <w:name w:val="Doc-text2"/>
    <w:basedOn w:val="Normal"/>
    <w:link w:val="Doc-text2Char"/>
    <w:qFormat/>
    <w:rsid w:val="004E11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E11D3"/>
    <w:rPr>
      <w:rFonts w:ascii="Arial" w:eastAsia="MS Mincho" w:hAnsi="Arial"/>
      <w:szCs w:val="24"/>
      <w:lang w:val="en-GB" w:eastAsia="en-GB"/>
    </w:rPr>
  </w:style>
  <w:style w:type="character" w:customStyle="1" w:styleId="TALCar">
    <w:name w:val="TAL Car"/>
    <w:rsid w:val="004E11D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D552C84430D487DA16A7A1090BA9CC2"/>
        <w:category>
          <w:name w:val="General"/>
          <w:gallery w:val="placeholder"/>
        </w:category>
        <w:types>
          <w:type w:val="bbPlcHdr"/>
        </w:types>
        <w:behaviors>
          <w:behavior w:val="content"/>
        </w:behaviors>
        <w:guid w:val="{A4D4F9B8-77B0-4704-8FF3-59074237104D}"/>
      </w:docPartPr>
      <w:docPartBody>
        <w:p w:rsidR="00642AFB" w:rsidRDefault="00157873">
          <w:pPr>
            <w:pStyle w:val="4D552C84430D487DA16A7A1090BA9CC2"/>
          </w:pPr>
          <w:r w:rsidRPr="00831010">
            <w:rPr>
              <w:rStyle w:val="PlaceholderText"/>
            </w:rPr>
            <w:t>[Subject]</w:t>
          </w:r>
        </w:p>
      </w:docPartBody>
    </w:docPart>
    <w:docPart>
      <w:docPartPr>
        <w:name w:val="7AEF7BE608AF4E83BABCE0D3417E1330"/>
        <w:category>
          <w:name w:val="General"/>
          <w:gallery w:val="placeholder"/>
        </w:category>
        <w:types>
          <w:type w:val="bbPlcHdr"/>
        </w:types>
        <w:behaviors>
          <w:behavior w:val="content"/>
        </w:behaviors>
        <w:guid w:val="{FE39283D-7C5D-4FF3-A830-4161B56FBE16}"/>
      </w:docPartPr>
      <w:docPartBody>
        <w:p w:rsidR="00642AFB" w:rsidRDefault="00157873">
          <w:pPr>
            <w:pStyle w:val="7AEF7BE608AF4E83BABCE0D3417E1330"/>
          </w:pPr>
          <w:r w:rsidRPr="00831010">
            <w:rPr>
              <w:rStyle w:val="PlaceholderText"/>
            </w:rPr>
            <w:t>[Comments]</w:t>
          </w:r>
        </w:p>
      </w:docPartBody>
    </w:docPart>
    <w:docPart>
      <w:docPartPr>
        <w:name w:val="7ABA7EA50595452A8A807918895BEB21"/>
        <w:category>
          <w:name w:val="General"/>
          <w:gallery w:val="placeholder"/>
        </w:category>
        <w:types>
          <w:type w:val="bbPlcHdr"/>
        </w:types>
        <w:behaviors>
          <w:behavior w:val="content"/>
        </w:behaviors>
        <w:guid w:val="{7593DC20-600E-4330-BE5C-80707303E312}"/>
      </w:docPartPr>
      <w:docPartBody>
        <w:p w:rsidR="00642AFB" w:rsidRDefault="00157873">
          <w:pPr>
            <w:pStyle w:val="7ABA7EA50595452A8A807918895BEB21"/>
          </w:pPr>
          <w:r w:rsidRPr="00831010">
            <w:rPr>
              <w:rStyle w:val="PlaceholderText"/>
            </w:rPr>
            <w:t>[Title]</w:t>
          </w:r>
        </w:p>
      </w:docPartBody>
    </w:docPart>
    <w:docPart>
      <w:docPartPr>
        <w:name w:val="2F157260B8DC4555A4911FC6B08084F8"/>
        <w:category>
          <w:name w:val="General"/>
          <w:gallery w:val="placeholder"/>
        </w:category>
        <w:types>
          <w:type w:val="bbPlcHdr"/>
        </w:types>
        <w:behaviors>
          <w:behavior w:val="content"/>
        </w:behaviors>
        <w:guid w:val="{FF0582D2-C55F-407F-A5EE-F34244D71472}"/>
      </w:docPartPr>
      <w:docPartBody>
        <w:p w:rsidR="00E63160" w:rsidRDefault="00C33876">
          <w:r w:rsidRPr="00D241DE">
            <w:rPr>
              <w:rStyle w:val="PlaceholderText"/>
            </w:rPr>
            <w:t>[Category]</w:t>
          </w:r>
        </w:p>
      </w:docPartBody>
    </w:docPart>
    <w:docPart>
      <w:docPartPr>
        <w:name w:val="411BCE7FD1BA4C398D60BEF5AFC378D5"/>
        <w:category>
          <w:name w:val="General"/>
          <w:gallery w:val="placeholder"/>
        </w:category>
        <w:types>
          <w:type w:val="bbPlcHdr"/>
        </w:types>
        <w:behaviors>
          <w:behavior w:val="content"/>
        </w:behaviors>
        <w:guid w:val="{976C41AD-A952-40DC-A5B9-A964D61D32B3}"/>
      </w:docPartPr>
      <w:docPartBody>
        <w:p w:rsidR="00820EB3" w:rsidRDefault="00B7713C">
          <w:r w:rsidRPr="004F6D3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73"/>
    <w:rsid w:val="00157873"/>
    <w:rsid w:val="003E7C88"/>
    <w:rsid w:val="00642AFB"/>
    <w:rsid w:val="00807FB9"/>
    <w:rsid w:val="00820EB3"/>
    <w:rsid w:val="009F50A4"/>
    <w:rsid w:val="00A756AC"/>
    <w:rsid w:val="00A83342"/>
    <w:rsid w:val="00B07779"/>
    <w:rsid w:val="00B7713C"/>
    <w:rsid w:val="00BA5E1C"/>
    <w:rsid w:val="00C33876"/>
    <w:rsid w:val="00C55FEF"/>
    <w:rsid w:val="00DF7E10"/>
    <w:rsid w:val="00E33244"/>
    <w:rsid w:val="00E63160"/>
    <w:rsid w:val="00EE11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7713C"/>
    <w:rPr>
      <w:color w:val="808080"/>
    </w:rPr>
  </w:style>
  <w:style w:type="paragraph" w:customStyle="1" w:styleId="CBFE27A645D646D7ABF9D982CADC3DF3">
    <w:name w:val="CBFE27A645D646D7ABF9D982CADC3DF3"/>
  </w:style>
  <w:style w:type="paragraph" w:customStyle="1" w:styleId="4D552C84430D487DA16A7A1090BA9CC2">
    <w:name w:val="4D552C84430D487DA16A7A1090BA9CC2"/>
  </w:style>
  <w:style w:type="paragraph" w:customStyle="1" w:styleId="7AEF7BE608AF4E83BABCE0D3417E1330">
    <w:name w:val="7AEF7BE608AF4E83BABCE0D3417E1330"/>
  </w:style>
  <w:style w:type="paragraph" w:customStyle="1" w:styleId="7ABA7EA50595452A8A807918895BEB21">
    <w:name w:val="7ABA7EA50595452A8A807918895BEB21"/>
  </w:style>
  <w:style w:type="paragraph" w:customStyle="1" w:styleId="348A0AE3A3FA4AD48F69F7DC710BBAD1">
    <w:name w:val="348A0AE3A3FA4AD48F69F7DC710BBAD1"/>
  </w:style>
  <w:style w:type="paragraph" w:customStyle="1" w:styleId="276B7896D2F04D60ABEA4C6755567975">
    <w:name w:val="276B7896D2F04D60ABEA4C67555679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Lee, Daewon</DisplayName>
        <AccountId>3732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5508-15E7-4A88-9816-3D3FC8095D1A}">
  <ds:schemaRefs>
    <ds:schemaRef ds:uri="http://schemas.microsoft.com/sharepoint/v3/contenttype/forms"/>
  </ds:schemaRefs>
</ds:datastoreItem>
</file>

<file path=customXml/itemProps2.xml><?xml version="1.0" encoding="utf-8"?>
<ds:datastoreItem xmlns:ds="http://schemas.openxmlformats.org/officeDocument/2006/customXml" ds:itemID="{9E2F21FD-2BF1-4BC5-93F9-F280DB85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06463A6-DCC1-4108-A683-95367B2F4D95}">
  <ds:schemaRefs>
    <ds:schemaRef ds:uri="http://schemas.openxmlformats.org/officeDocument/2006/bibliography"/>
  </ds:schemaRefs>
</ds:datastoreItem>
</file>

<file path=customXml/itemProps5.xml><?xml version="1.0" encoding="utf-8"?>
<ds:datastoreItem xmlns:ds="http://schemas.openxmlformats.org/officeDocument/2006/customXml" ds:itemID="{ECFAC2A2-3CAC-4328-BFB8-0C5A71B16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1152</TotalTime>
  <Pages>1</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Considerations for Synchronization Signal Design</vt:lpstr>
    </vt:vector>
  </TitlesOfParts>
  <Company>Intel</Company>
  <LinksUpToDate>false</LinksUpToDate>
  <CharactersWithSpaces>14149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Synchronization Signal Design</dc:title>
  <dc:subject>R1-1611963</dc:subject>
  <dc:creator>Lee, Daewon</dc:creator>
  <cp:keywords>CTPClassification=CTP_PUBLIC:VisualMarkings=</cp:keywords>
  <dc:description>Reno, Nevada, U.S.A., 14-18 November 2016</dc:description>
  <cp:lastModifiedBy>Lee, Daewon</cp:lastModifiedBy>
  <cp:revision>132</cp:revision>
  <cp:lastPrinted>2011-11-09T22:49:00Z</cp:lastPrinted>
  <dcterms:created xsi:type="dcterms:W3CDTF">2016-11-02T19:02:00Z</dcterms:created>
  <dcterms:modified xsi:type="dcterms:W3CDTF">2016-11-06T04:10:00Z</dcterms:modified>
  <cp:category>7.1.2.1</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2016-11-03 18:09:48Z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